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F8" w:rsidRPr="00F51AE5" w:rsidRDefault="00931F40" w:rsidP="00CA78E3">
      <w:pPr>
        <w:pStyle w:val="JT-equations"/>
        <w:spacing w:before="137" w:after="137"/>
        <w:rPr>
          <w:sz w:val="24"/>
        </w:rPr>
      </w:pPr>
      <w:r w:rsidRPr="00F51AE5">
        <w:rPr>
          <w:sz w:val="24"/>
        </w:rPr>
        <w:t>ICOPE-</w:t>
      </w:r>
      <w:r w:rsidR="004068A5" w:rsidRPr="00F51AE5">
        <w:rPr>
          <w:sz w:val="24"/>
        </w:rPr>
        <w:t>2021</w:t>
      </w:r>
      <w:r w:rsidRPr="00F51AE5">
        <w:rPr>
          <w:sz w:val="24"/>
        </w:rPr>
        <w:t>-XXXX</w:t>
      </w:r>
      <w:bookmarkStart w:id="0" w:name="_GoBack"/>
      <w:bookmarkEnd w:id="0"/>
    </w:p>
    <w:p w:rsidR="001720F8" w:rsidRPr="00DE60CE" w:rsidRDefault="001720F8" w:rsidP="00830D6C">
      <w:pPr>
        <w:pStyle w:val="JT-Title"/>
      </w:pPr>
      <w:bookmarkStart w:id="1" w:name="Title"/>
      <w:bookmarkEnd w:id="1"/>
      <w:r w:rsidRPr="00DE60CE">
        <w:t>Guidelines f</w:t>
      </w:r>
      <w:r w:rsidR="002B0DAF">
        <w:rPr>
          <w:rFonts w:hint="eastAsia"/>
        </w:rPr>
        <w:t>o</w:t>
      </w:r>
      <w:r w:rsidRPr="00DE60CE">
        <w:t xml:space="preserve">r authors and sample </w:t>
      </w:r>
      <w:r w:rsidR="009B07AB">
        <w:t>extended abstract</w:t>
      </w:r>
    </w:p>
    <w:p w:rsidR="001720F8" w:rsidRPr="00CA1F7C" w:rsidRDefault="001720F8" w:rsidP="00830D6C">
      <w:pPr>
        <w:pStyle w:val="JT-Author"/>
      </w:pPr>
      <w:bookmarkStart w:id="2" w:name="Author"/>
      <w:bookmarkEnd w:id="2"/>
      <w:r w:rsidRPr="00CA1F7C">
        <w:t>Author</w:t>
      </w:r>
      <w:r>
        <w:t xml:space="preserve"> KIKAI*, </w:t>
      </w:r>
      <w:r w:rsidRPr="00CA1F7C">
        <w:t>Author</w:t>
      </w:r>
      <w:r>
        <w:t xml:space="preserve"> YAMA</w:t>
      </w:r>
      <w:r w:rsidRPr="00CA1F7C">
        <w:t>*</w:t>
      </w:r>
      <w:r>
        <w:t xml:space="preserve"> </w:t>
      </w:r>
      <w:r w:rsidRPr="00CA1F7C">
        <w:t>and Author</w:t>
      </w:r>
      <w:r>
        <w:t xml:space="preserve"> UMI*</w:t>
      </w:r>
      <w:r w:rsidRPr="001754CF">
        <w:t>*</w:t>
      </w:r>
    </w:p>
    <w:p w:rsidR="001720F8" w:rsidRDefault="0078207F" w:rsidP="00830D6C">
      <w:pPr>
        <w:pStyle w:val="JT-Belonging"/>
      </w:pPr>
      <w:bookmarkStart w:id="3" w:name="Belonging"/>
      <w:bookmarkEnd w:id="3"/>
      <w:r>
        <w:t>*University</w:t>
      </w:r>
      <w:r w:rsidR="001720F8">
        <w:t xml:space="preserve"> of </w:t>
      </w:r>
      <w:r>
        <w:t>Engineering</w:t>
      </w:r>
      <w:r w:rsidR="001720F8">
        <w:t xml:space="preserve"> </w:t>
      </w:r>
      <w:r>
        <w:t>Science</w:t>
      </w:r>
      <w:r w:rsidR="00883525">
        <w:t>, Japan</w:t>
      </w:r>
    </w:p>
    <w:p w:rsidR="001720F8" w:rsidRDefault="001720F8" w:rsidP="00830D6C">
      <w:pPr>
        <w:pStyle w:val="JT-Belonging"/>
      </w:pPr>
      <w:r>
        <w:t>**Department of Mechanical Engineering, Kikai University</w:t>
      </w:r>
      <w:r w:rsidR="00883525">
        <w:t>, Japan</w:t>
      </w:r>
    </w:p>
    <w:p w:rsidR="008C0DCB" w:rsidRDefault="008C0DCB" w:rsidP="008C0DCB">
      <w:pPr>
        <w:pStyle w:val="JT-Belonging"/>
      </w:pPr>
      <w:r>
        <w:t>E-mail: kikai@eng-sci.ac.jp</w:t>
      </w:r>
    </w:p>
    <w:p w:rsidR="001720F8" w:rsidRDefault="001720F8" w:rsidP="00830D6C">
      <w:pPr>
        <w:pStyle w:val="JT-Text"/>
      </w:pPr>
    </w:p>
    <w:p w:rsidR="001720F8" w:rsidRPr="00E77C3A" w:rsidRDefault="001720F8" w:rsidP="00830D6C">
      <w:pPr>
        <w:pStyle w:val="JT-Text"/>
      </w:pPr>
    </w:p>
    <w:tbl>
      <w:tblPr>
        <w:tblW w:w="9639" w:type="dxa"/>
        <w:tblInd w:w="340" w:type="dxa"/>
        <w:tblLayout w:type="fixed"/>
        <w:tblCellMar>
          <w:left w:w="340" w:type="dxa"/>
          <w:bottom w:w="100" w:type="dxa"/>
          <w:right w:w="340" w:type="dxa"/>
        </w:tblCellMar>
        <w:tblLook w:val="0000" w:firstRow="0" w:lastRow="0" w:firstColumn="0" w:lastColumn="0" w:noHBand="0" w:noVBand="0"/>
      </w:tblPr>
      <w:tblGrid>
        <w:gridCol w:w="9639"/>
      </w:tblGrid>
      <w:tr w:rsidR="001720F8" w:rsidTr="00E2054A">
        <w:tc>
          <w:tcPr>
            <w:tcW w:w="9639" w:type="dxa"/>
            <w:shd w:val="clear" w:color="auto" w:fill="auto"/>
          </w:tcPr>
          <w:p w:rsidR="001720F8" w:rsidRPr="004B112B" w:rsidRDefault="001720F8" w:rsidP="00F51AE5">
            <w:pPr>
              <w:pStyle w:val="JT-Abstruct"/>
              <w:ind w:leftChars="-128" w:left="-257" w:rightChars="210" w:right="422" w:firstLine="1"/>
              <w:rPr>
                <w:rStyle w:val="Abstracttitle"/>
              </w:rPr>
            </w:pPr>
            <w:r w:rsidRPr="00F51AE5">
              <w:t>Abstract</w:t>
            </w:r>
          </w:p>
          <w:p w:rsidR="001720F8" w:rsidRPr="001D71F3" w:rsidRDefault="00390D99" w:rsidP="00F51AE5">
            <w:pPr>
              <w:pStyle w:val="JT-Abstruct"/>
              <w:ind w:leftChars="-128" w:left="-257" w:rightChars="210" w:right="422" w:firstLine="1"/>
            </w:pPr>
            <w:r w:rsidRPr="00390D99">
              <w:t xml:space="preserve">Detailed instructions for typing your </w:t>
            </w:r>
            <w:r w:rsidR="001244A2" w:rsidRPr="001E6807">
              <w:rPr>
                <w:color w:val="FF0000"/>
              </w:rPr>
              <w:t>extended abstract</w:t>
            </w:r>
            <w:r w:rsidR="007948ED" w:rsidRPr="001E6807">
              <w:rPr>
                <w:color w:val="FF0000"/>
              </w:rPr>
              <w:t xml:space="preserve"> (2 to 4 pages)</w:t>
            </w:r>
            <w:r w:rsidRPr="00390D99">
              <w:t xml:space="preserve"> are given in the followings. Since you are requested to send a camera-ready </w:t>
            </w:r>
            <w:r w:rsidR="001244A2">
              <w:t>manuscript</w:t>
            </w:r>
            <w:r w:rsidRPr="00390D99">
              <w:t xml:space="preserve">, you are personally responsible for the quality and appearance of your work. Please remember the following points in particular: </w:t>
            </w:r>
            <w:r w:rsidRPr="0003604B">
              <w:t>a) type 150 –</w:t>
            </w:r>
            <w:r w:rsidRPr="0003604B">
              <w:rPr>
                <w:rFonts w:hint="eastAsia"/>
              </w:rPr>
              <w:t xml:space="preserve"> 200 </w:t>
            </w:r>
            <w:r w:rsidRPr="0003604B">
              <w:t>word</w:t>
            </w:r>
            <w:r w:rsidRPr="0003604B">
              <w:rPr>
                <w:rFonts w:hint="eastAsia"/>
              </w:rPr>
              <w:t>s</w:t>
            </w:r>
            <w:r w:rsidRPr="0003604B">
              <w:t xml:space="preserve"> abstract; </w:t>
            </w:r>
            <w:r w:rsidRPr="0003604B">
              <w:rPr>
                <w:rFonts w:hint="eastAsia"/>
              </w:rPr>
              <w:t>b</w:t>
            </w:r>
            <w:r w:rsidRPr="0003604B">
              <w:t xml:space="preserve">) use 10-pt. Times Roman font or equivalent, and single spaced lines; </w:t>
            </w:r>
            <w:r w:rsidRPr="0003604B">
              <w:rPr>
                <w:rFonts w:hint="eastAsia"/>
              </w:rPr>
              <w:t>c</w:t>
            </w:r>
            <w:r w:rsidRPr="0003604B">
              <w:t xml:space="preserve">) list references </w:t>
            </w:r>
            <w:r w:rsidR="001641B1" w:rsidRPr="001641B1">
              <w:t>in alphabetic order</w:t>
            </w:r>
            <w:r w:rsidR="001641B1">
              <w:t xml:space="preserve"> as in this sample</w:t>
            </w:r>
            <w:r w:rsidRPr="0003604B">
              <w:t xml:space="preserve">; </w:t>
            </w:r>
            <w:r w:rsidRPr="0003604B">
              <w:rPr>
                <w:rFonts w:hint="eastAsia"/>
              </w:rPr>
              <w:t>d</w:t>
            </w:r>
            <w:r w:rsidRPr="0003604B">
              <w:t xml:space="preserve">) paste good quality figures and tables; </w:t>
            </w:r>
            <w:r w:rsidRPr="0003604B">
              <w:rPr>
                <w:rFonts w:hint="eastAsia"/>
              </w:rPr>
              <w:t>e</w:t>
            </w:r>
            <w:r w:rsidRPr="0003604B">
              <w:t xml:space="preserve">) </w:t>
            </w:r>
            <w:r w:rsidR="009B07AB">
              <w:t>if necessary, put a</w:t>
            </w:r>
            <w:r w:rsidRPr="0003604B">
              <w:t xml:space="preserve"> nomenclature </w:t>
            </w:r>
            <w:r w:rsidR="009B07AB">
              <w:t xml:space="preserve">with units </w:t>
            </w:r>
            <w:r w:rsidRPr="0003604B">
              <w:t xml:space="preserve">at the end of the paper; </w:t>
            </w:r>
            <w:r w:rsidRPr="0003604B">
              <w:rPr>
                <w:rFonts w:hint="eastAsia"/>
              </w:rPr>
              <w:t>f</w:t>
            </w:r>
            <w:r w:rsidRPr="0003604B">
              <w:t xml:space="preserve">) the use of SI units is mandatory; </w:t>
            </w:r>
            <w:r w:rsidRPr="0003604B">
              <w:rPr>
                <w:rFonts w:hint="eastAsia"/>
              </w:rPr>
              <w:t>g</w:t>
            </w:r>
            <w:r w:rsidRPr="0003604B">
              <w:t xml:space="preserve">) </w:t>
            </w:r>
            <w:r w:rsidR="009B07AB" w:rsidRPr="001E6807">
              <w:rPr>
                <w:color w:val="FF0000"/>
              </w:rPr>
              <w:t>the</w:t>
            </w:r>
            <w:r w:rsidRPr="001E6807">
              <w:rPr>
                <w:color w:val="FF0000"/>
              </w:rPr>
              <w:t xml:space="preserve"> </w:t>
            </w:r>
            <w:r w:rsidR="00066BC9">
              <w:rPr>
                <w:color w:val="FF0000"/>
              </w:rPr>
              <w:t xml:space="preserve">maximum </w:t>
            </w:r>
            <w:r w:rsidRPr="001E6807">
              <w:rPr>
                <w:color w:val="FF0000"/>
              </w:rPr>
              <w:t>length</w:t>
            </w:r>
            <w:r w:rsidR="009B07AB" w:rsidRPr="001E6807">
              <w:rPr>
                <w:color w:val="FF0000"/>
              </w:rPr>
              <w:t xml:space="preserve"> of extended abstract</w:t>
            </w:r>
            <w:r w:rsidRPr="001E6807">
              <w:rPr>
                <w:color w:val="FF0000"/>
              </w:rPr>
              <w:t xml:space="preserve"> is limited to </w:t>
            </w:r>
            <w:r w:rsidR="00083377" w:rsidRPr="001E6807">
              <w:rPr>
                <w:color w:val="FF0000"/>
              </w:rPr>
              <w:t>4</w:t>
            </w:r>
            <w:r w:rsidRPr="001E6807">
              <w:rPr>
                <w:color w:val="FF0000"/>
              </w:rPr>
              <w:t xml:space="preserve"> pages</w:t>
            </w:r>
            <w:r w:rsidRPr="0003604B">
              <w:t xml:space="preserve"> in A4 paper;</w:t>
            </w:r>
            <w:r>
              <w:t xml:space="preserve"> </w:t>
            </w:r>
            <w:r>
              <w:rPr>
                <w:rFonts w:hint="eastAsia"/>
              </w:rPr>
              <w:t>h</w:t>
            </w:r>
            <w:r w:rsidRPr="00390D99">
              <w:t xml:space="preserve">) the PDF file </w:t>
            </w:r>
            <w:r w:rsidR="00C80D5A">
              <w:t xml:space="preserve">should be </w:t>
            </w:r>
            <w:r w:rsidRPr="00390D99">
              <w:t xml:space="preserve">named as </w:t>
            </w:r>
            <w:r w:rsidR="00C80D5A">
              <w:t>“</w:t>
            </w:r>
            <w:r w:rsidR="00C80D5A" w:rsidRPr="00C80D5A">
              <w:t>ICOPE-2021-</w:t>
            </w:r>
            <w:r w:rsidR="00C80D5A">
              <w:t xml:space="preserve">XXXX.pdf”; XXXX is the four digits given as </w:t>
            </w:r>
            <w:r w:rsidR="00677FC6">
              <w:t>your</w:t>
            </w:r>
            <w:r w:rsidR="00C80D5A">
              <w:t xml:space="preserve"> paper number</w:t>
            </w:r>
            <w:r w:rsidRPr="00390D99">
              <w:t>. Thank you for your cooperation</w:t>
            </w:r>
            <w:r w:rsidR="00910FAB">
              <w:t xml:space="preserve"> in advance</w:t>
            </w:r>
            <w:r w:rsidRPr="00390D99">
              <w:t>.</w:t>
            </w:r>
            <w:bookmarkStart w:id="4" w:name="Abstract"/>
            <w:bookmarkEnd w:id="4"/>
          </w:p>
          <w:p w:rsidR="001720F8" w:rsidRPr="00010ABD" w:rsidRDefault="001720F8" w:rsidP="00F51AE5">
            <w:pPr>
              <w:pStyle w:val="JT-KeyWord"/>
              <w:ind w:hanging="1220"/>
            </w:pPr>
            <w:r w:rsidRPr="00010ABD">
              <w:rPr>
                <w:rStyle w:val="JT-Keywordstitle"/>
              </w:rPr>
              <w:t>Key</w:t>
            </w:r>
            <w:r w:rsidR="00232665" w:rsidRPr="00010ABD">
              <w:rPr>
                <w:rStyle w:val="JT-Keywordstitle"/>
              </w:rPr>
              <w:t xml:space="preserve"> </w:t>
            </w:r>
            <w:r w:rsidRPr="00010ABD">
              <w:rPr>
                <w:rStyle w:val="JT-Keywordstitle"/>
              </w:rPr>
              <w:t xml:space="preserve">words </w:t>
            </w:r>
            <w:r w:rsidRPr="00010ABD">
              <w:t xml:space="preserve">: </w:t>
            </w:r>
            <w:r w:rsidR="00232665" w:rsidRPr="00010ABD">
              <w:t>Term</w:t>
            </w:r>
            <w:r w:rsidRPr="00010ABD">
              <w:t xml:space="preserve">, </w:t>
            </w:r>
            <w:r w:rsidR="00232665" w:rsidRPr="00010ABD">
              <w:t>Term</w:t>
            </w:r>
            <w:r w:rsidRPr="00010ABD">
              <w:t xml:space="preserve">2, </w:t>
            </w:r>
            <w:r w:rsidR="00232665" w:rsidRPr="00010ABD">
              <w:t>Term</w:t>
            </w:r>
            <w:r w:rsidRPr="00010ABD">
              <w:t xml:space="preserve">3, </w:t>
            </w:r>
            <w:r w:rsidR="00232665" w:rsidRPr="00010ABD">
              <w:t>Term</w:t>
            </w:r>
            <w:r w:rsidRPr="00010ABD">
              <w:t>4,…(Show five to ten key</w:t>
            </w:r>
            <w:r w:rsidR="008D125A">
              <w:rPr>
                <w:rFonts w:hint="eastAsia"/>
              </w:rPr>
              <w:t xml:space="preserve"> </w:t>
            </w:r>
            <w:r w:rsidRPr="00010ABD">
              <w:t>words)</w:t>
            </w:r>
            <w:r w:rsidRPr="00010ABD">
              <w:tab/>
            </w:r>
            <w:bookmarkStart w:id="5" w:name="KeyWord"/>
            <w:bookmarkEnd w:id="5"/>
          </w:p>
        </w:tc>
      </w:tr>
    </w:tbl>
    <w:p w:rsidR="001720F8" w:rsidRDefault="001720F8" w:rsidP="00830D6C">
      <w:pPr>
        <w:pStyle w:val="JT-Text"/>
      </w:pPr>
    </w:p>
    <w:p w:rsidR="001720F8" w:rsidRPr="00C10456" w:rsidRDefault="001720F8" w:rsidP="00830D6C">
      <w:pPr>
        <w:pStyle w:val="JT-Section"/>
      </w:pPr>
      <w:r w:rsidRPr="00C10456">
        <w:t>1. Introduction</w:t>
      </w:r>
    </w:p>
    <w:p w:rsidR="001720F8" w:rsidRDefault="001720F8" w:rsidP="00830D6C">
      <w:pPr>
        <w:pStyle w:val="JT-Text"/>
      </w:pPr>
    </w:p>
    <w:p w:rsidR="001720F8" w:rsidRDefault="001720F8" w:rsidP="00F201A6">
      <w:pPr>
        <w:pStyle w:val="JT-Text"/>
      </w:pPr>
      <w:r>
        <w:t>I</w:t>
      </w:r>
      <w:r w:rsidRPr="003B018E">
        <w:t>n preparing the manuscript</w:t>
      </w:r>
      <w:r>
        <w:t xml:space="preserve"> with Microsoft (MS) Word</w:t>
      </w:r>
      <w:r w:rsidRPr="003B018E">
        <w:t xml:space="preserve">, </w:t>
      </w:r>
      <w:r>
        <w:t xml:space="preserve">please </w:t>
      </w:r>
      <w:r w:rsidRPr="003B018E">
        <w:t xml:space="preserve">read and observe </w:t>
      </w:r>
      <w:r>
        <w:t xml:space="preserve">this sample manuscript </w:t>
      </w:r>
      <w:r w:rsidRPr="003B018E">
        <w:t>carefully</w:t>
      </w:r>
      <w:r>
        <w:t>.</w:t>
      </w:r>
      <w:r w:rsidR="00F201A6" w:rsidRPr="00F201A6">
        <w:t xml:space="preserve"> </w:t>
      </w:r>
      <w:r w:rsidR="00F201A6">
        <w:t>The recommended</w:t>
      </w:r>
      <w:r>
        <w:t xml:space="preserve"> structure of a manuscript is as follows: Introduction (purpose of the research, significance of the research supported by a literature survey, outline of contents, and so on), Main body of the text (theoretical analysis, method and results of experiment, interpretation of results and discussion, and so on), Conclusion (conclusions obtained through the research), Acknowledgment, Appendixes, References.</w:t>
      </w:r>
    </w:p>
    <w:p w:rsidR="001720F8" w:rsidRPr="00BE4764" w:rsidRDefault="001720F8" w:rsidP="00BE4764">
      <w:pPr>
        <w:pStyle w:val="JT-Text"/>
      </w:pPr>
    </w:p>
    <w:p w:rsidR="001720F8" w:rsidRPr="00C10456" w:rsidRDefault="001720F8" w:rsidP="00830D6C">
      <w:pPr>
        <w:pStyle w:val="JT-Section"/>
      </w:pPr>
      <w:r>
        <w:t>2</w:t>
      </w:r>
      <w:r w:rsidRPr="00C10456">
        <w:t xml:space="preserve">. </w:t>
      </w:r>
      <w:r>
        <w:t>Title, authors' name and affiliations</w:t>
      </w:r>
    </w:p>
    <w:p w:rsidR="001720F8" w:rsidRPr="00830D6C" w:rsidRDefault="001720F8" w:rsidP="00830D6C">
      <w:pPr>
        <w:pStyle w:val="JT-Text"/>
      </w:pPr>
    </w:p>
    <w:p w:rsidR="001720F8" w:rsidRPr="00185097" w:rsidRDefault="001720F8" w:rsidP="00830D6C">
      <w:pPr>
        <w:pStyle w:val="JT-Text"/>
      </w:pPr>
      <w:r>
        <w:t xml:space="preserve">The title should be concise but sufficiently descriptive </w:t>
      </w:r>
      <w:r w:rsidRPr="009D3A27">
        <w:rPr>
          <w:iCs/>
        </w:rPr>
        <w:t>to</w:t>
      </w:r>
      <w:r w:rsidRPr="009D3A27">
        <w:t xml:space="preserve"> identify the contents o</w:t>
      </w:r>
      <w:r>
        <w:t>f the paper. A lively and informative one may be preferred.</w:t>
      </w:r>
      <w:r w:rsidRPr="00BF58D0">
        <w:t xml:space="preserve"> A subtitl</w:t>
      </w:r>
      <w:r>
        <w:t>e may be used as needed</w:t>
      </w:r>
      <w:r w:rsidRPr="00BF58D0">
        <w:t>.</w:t>
      </w:r>
      <w:r>
        <w:t xml:space="preserve"> Nonstandard abbreviations and acronyms should be avoided in the title.</w:t>
      </w:r>
      <w:r w:rsidRPr="00185097">
        <w:t xml:space="preserve"> Only the first word of title should be capitalized. </w:t>
      </w:r>
    </w:p>
    <w:p w:rsidR="001720F8" w:rsidRDefault="001720F8" w:rsidP="00830D6C">
      <w:pPr>
        <w:pStyle w:val="JT-Text"/>
      </w:pPr>
      <w:r w:rsidRPr="00BF58D0">
        <w:t>The names of authors should be placed immediately below the title. The given names and family name</w:t>
      </w:r>
      <w:r>
        <w:t xml:space="preserve">s should be spelled out with each character of family names </w:t>
      </w:r>
      <w:r w:rsidRPr="00BF58D0">
        <w:t xml:space="preserve">capitalized. In the </w:t>
      </w:r>
      <w:r w:rsidR="00C92FB7">
        <w:t>affiliation</w:t>
      </w:r>
      <w:r w:rsidRPr="00BF58D0">
        <w:t xml:space="preserve"> (all </w:t>
      </w:r>
      <w:r>
        <w:t xml:space="preserve">authors’ </w:t>
      </w:r>
      <w:r w:rsidR="00C92FB7">
        <w:t>affiliation</w:t>
      </w:r>
      <w:r w:rsidRPr="00BF58D0">
        <w:t xml:space="preserve"> should be listed except when </w:t>
      </w:r>
      <w:r>
        <w:t xml:space="preserve">multiple authors have the same </w:t>
      </w:r>
      <w:r w:rsidR="000B7F3C">
        <w:t>affiliation</w:t>
      </w:r>
      <w:r w:rsidRPr="00BF58D0">
        <w:t xml:space="preserve">), give the </w:t>
      </w:r>
      <w:r w:rsidR="000B7F3C">
        <w:t>department (optional), company/institution</w:t>
      </w:r>
      <w:r>
        <w:t xml:space="preserve">, </w:t>
      </w:r>
      <w:r w:rsidR="000B7F3C">
        <w:t>and country</w:t>
      </w:r>
      <w:r w:rsidRPr="00BF58D0">
        <w:t xml:space="preserve">. </w:t>
      </w:r>
      <w:r w:rsidR="000B7F3C">
        <w:t>In the last line, put</w:t>
      </w:r>
      <w:r w:rsidRPr="00BF58D0">
        <w:t xml:space="preserve"> the e-mail address of the contact person. </w:t>
      </w:r>
      <w:r>
        <w:t>Do n</w:t>
      </w:r>
      <w:r w:rsidRPr="00BF58D0">
        <w:t>ot provide e-mail address</w:t>
      </w:r>
      <w:r>
        <w:t>es</w:t>
      </w:r>
      <w:r w:rsidRPr="00711461">
        <w:t xml:space="preserve"> </w:t>
      </w:r>
      <w:r>
        <w:t>of authors other than the contact person.</w:t>
      </w:r>
    </w:p>
    <w:p w:rsidR="001720F8" w:rsidRPr="0054527B" w:rsidRDefault="001720F8" w:rsidP="00830D6C">
      <w:pPr>
        <w:pStyle w:val="JT-Text"/>
      </w:pPr>
    </w:p>
    <w:p w:rsidR="001720F8" w:rsidRPr="00A275C1" w:rsidRDefault="001720F8" w:rsidP="00830D6C">
      <w:pPr>
        <w:pStyle w:val="JT-Section"/>
      </w:pPr>
      <w:r>
        <w:t>3</w:t>
      </w:r>
      <w:r w:rsidRPr="00C10456">
        <w:t xml:space="preserve">. </w:t>
      </w:r>
      <w:r w:rsidRPr="00A275C1">
        <w:t>Headings</w:t>
      </w:r>
    </w:p>
    <w:p w:rsidR="001720F8" w:rsidRDefault="001720F8" w:rsidP="00830D6C">
      <w:pPr>
        <w:pStyle w:val="JT-Text"/>
      </w:pPr>
    </w:p>
    <w:p w:rsidR="001720F8" w:rsidRDefault="001720F8" w:rsidP="00830D6C">
      <w:pPr>
        <w:pStyle w:val="JT-Text"/>
      </w:pPr>
      <w:r w:rsidRPr="005A3AFA">
        <w:t>The main body of the text s</w:t>
      </w:r>
      <w:r>
        <w:t>hould be suitably divided into</w:t>
      </w:r>
      <w:r w:rsidRPr="005A3AFA">
        <w:t xml:space="preserve"> sections </w:t>
      </w:r>
      <w:r>
        <w:t>(</w:t>
      </w:r>
      <w:r w:rsidRPr="005A3AFA">
        <w:t xml:space="preserve">and </w:t>
      </w:r>
      <w:r>
        <w:t xml:space="preserve">if necessarily </w:t>
      </w:r>
      <w:r w:rsidRPr="005A3AFA">
        <w:t>subsections</w:t>
      </w:r>
      <w:r>
        <w:t>)</w:t>
      </w:r>
      <w:r w:rsidRPr="005A3AFA">
        <w:t>, each with a heading.</w:t>
      </w:r>
      <w:r>
        <w:t xml:space="preserve"> For instance,</w:t>
      </w:r>
    </w:p>
    <w:p w:rsidR="001720F8" w:rsidRPr="005A3AFA" w:rsidRDefault="001720F8" w:rsidP="00830D6C">
      <w:pPr>
        <w:pStyle w:val="JT-Text"/>
      </w:pPr>
    </w:p>
    <w:p w:rsidR="001720F8" w:rsidRPr="00990250" w:rsidRDefault="001720F8" w:rsidP="00990250">
      <w:pPr>
        <w:pStyle w:val="JT-Section"/>
      </w:pPr>
      <w:r w:rsidRPr="00990250">
        <w:t>4. Compensation of flow disturbance using estimated signal</w:t>
      </w:r>
    </w:p>
    <w:p w:rsidR="001720F8" w:rsidRDefault="001720F8" w:rsidP="0070318C">
      <w:pPr>
        <w:pStyle w:val="JT-Section"/>
      </w:pPr>
      <w:r>
        <w:t>4.1 Estimation of flow d</w:t>
      </w:r>
      <w:r w:rsidRPr="00EF5967">
        <w:t>isturbance</w:t>
      </w:r>
    </w:p>
    <w:p w:rsidR="001720F8" w:rsidRPr="00990250" w:rsidRDefault="001720F8" w:rsidP="0070318C">
      <w:pPr>
        <w:pStyle w:val="JT-Section"/>
      </w:pPr>
      <w:r>
        <w:t>4.1.1 Axisymmetric disturbance</w:t>
      </w:r>
    </w:p>
    <w:p w:rsidR="001720F8" w:rsidRPr="005A3AFA" w:rsidRDefault="001720F8" w:rsidP="00830D6C">
      <w:pPr>
        <w:pStyle w:val="JT-Text"/>
      </w:pPr>
    </w:p>
    <w:p w:rsidR="001720F8" w:rsidRPr="00990250" w:rsidRDefault="001720F8" w:rsidP="0070318C">
      <w:pPr>
        <w:pStyle w:val="JT-Section"/>
      </w:pPr>
      <w:r>
        <w:t>5</w:t>
      </w:r>
      <w:r w:rsidRPr="00C10456">
        <w:t xml:space="preserve">. </w:t>
      </w:r>
      <w:r w:rsidRPr="00A275C1">
        <w:t>Abstract</w:t>
      </w:r>
    </w:p>
    <w:p w:rsidR="001720F8" w:rsidRDefault="001720F8" w:rsidP="00830D6C">
      <w:pPr>
        <w:pStyle w:val="JT-Text"/>
      </w:pPr>
    </w:p>
    <w:p w:rsidR="001720F8" w:rsidRPr="005A3AFA" w:rsidRDefault="001720F8">
      <w:pPr>
        <w:pStyle w:val="JT-Text"/>
      </w:pPr>
      <w:r w:rsidRPr="005A3AFA">
        <w:t>Title and abstract are the key</w:t>
      </w:r>
      <w:r>
        <w:t>s</w:t>
      </w:r>
      <w:r w:rsidRPr="005A3AFA">
        <w:t xml:space="preserve"> to your work. The len</w:t>
      </w:r>
      <w:r>
        <w:t xml:space="preserve">gth of the abstract should be </w:t>
      </w:r>
      <w:r w:rsidR="00390D99">
        <w:rPr>
          <w:rFonts w:hint="eastAsia"/>
        </w:rPr>
        <w:t xml:space="preserve">150 </w:t>
      </w:r>
      <w:r w:rsidR="00390D99">
        <w:t>–</w:t>
      </w:r>
      <w:r w:rsidR="00390D99">
        <w:rPr>
          <w:rFonts w:hint="eastAsia"/>
        </w:rPr>
        <w:t xml:space="preserve"> </w:t>
      </w:r>
      <w:r>
        <w:t>200</w:t>
      </w:r>
      <w:r w:rsidR="00390D99">
        <w:rPr>
          <w:rFonts w:hint="eastAsia"/>
        </w:rPr>
        <w:t xml:space="preserve"> </w:t>
      </w:r>
      <w:r w:rsidRPr="005A3AFA">
        <w:t>words. The abstract should appear immediately following t</w:t>
      </w:r>
      <w:r>
        <w:t xml:space="preserve">he title, </w:t>
      </w:r>
      <w:r w:rsidRPr="005A3AFA">
        <w:t>authors</w:t>
      </w:r>
      <w:r>
        <w:t>' names and affiliations</w:t>
      </w:r>
      <w:r w:rsidRPr="005A3AFA">
        <w:t>. In the abstract, the au</w:t>
      </w:r>
      <w:r>
        <w:t xml:space="preserve">thors should clearly state </w:t>
      </w:r>
      <w:r w:rsidRPr="005A3AFA">
        <w:t>the contents of the manuscript so that readers can understand the contents of the paper</w:t>
      </w:r>
      <w:r>
        <w:t xml:space="preserve"> without reading the main body.</w:t>
      </w:r>
      <w:r w:rsidRPr="005A3AFA">
        <w:t xml:space="preserve"> Do not insert line feeds in the abstract, i.e., the abstract should be written as only one paragraph.</w:t>
      </w:r>
    </w:p>
    <w:p w:rsidR="001720F8" w:rsidRPr="005A3AFA" w:rsidRDefault="001720F8" w:rsidP="00830D6C">
      <w:pPr>
        <w:pStyle w:val="JT-Text"/>
      </w:pPr>
    </w:p>
    <w:p w:rsidR="001720F8" w:rsidRPr="00A275C1" w:rsidRDefault="001720F8" w:rsidP="00830D6C">
      <w:pPr>
        <w:pStyle w:val="JT-Section"/>
      </w:pPr>
      <w:r>
        <w:t>6</w:t>
      </w:r>
      <w:r w:rsidRPr="00C10456">
        <w:t xml:space="preserve">. </w:t>
      </w:r>
      <w:r w:rsidRPr="00BF58D0">
        <w:t>Keywords</w:t>
      </w:r>
    </w:p>
    <w:p w:rsidR="001720F8" w:rsidRPr="00990250" w:rsidRDefault="001720F8" w:rsidP="00990250">
      <w:pPr>
        <w:pStyle w:val="JT-Text"/>
      </w:pPr>
    </w:p>
    <w:p w:rsidR="001720F8" w:rsidRPr="00990250" w:rsidRDefault="001720F8" w:rsidP="00990250">
      <w:pPr>
        <w:pStyle w:val="JT-Text"/>
      </w:pPr>
      <w:r w:rsidRPr="0099025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rsidR="001720F8" w:rsidRPr="00990250" w:rsidRDefault="001720F8" w:rsidP="00990250">
      <w:pPr>
        <w:pStyle w:val="JT-Text"/>
      </w:pPr>
    </w:p>
    <w:p w:rsidR="001720F8" w:rsidRPr="00A275C1" w:rsidRDefault="001720F8" w:rsidP="00830D6C">
      <w:pPr>
        <w:pStyle w:val="JT-Section"/>
      </w:pPr>
      <w:r>
        <w:t>7</w:t>
      </w:r>
      <w:r w:rsidRPr="00C10456">
        <w:t xml:space="preserve">. </w:t>
      </w:r>
      <w:r>
        <w:t>Figures, tables, photographs and online s</w:t>
      </w:r>
      <w:r w:rsidRPr="00BF58D0">
        <w:t>upplement</w:t>
      </w:r>
      <w:r>
        <w:t>s</w:t>
      </w:r>
    </w:p>
    <w:p w:rsidR="001720F8" w:rsidRPr="00990250" w:rsidRDefault="001720F8" w:rsidP="00990250">
      <w:pPr>
        <w:pStyle w:val="JT-Text"/>
      </w:pPr>
    </w:p>
    <w:p w:rsidR="001720F8" w:rsidRPr="00990250" w:rsidRDefault="001720F8" w:rsidP="00990250">
      <w:pPr>
        <w:pStyle w:val="JT-Text"/>
      </w:pPr>
      <w:r w:rsidRPr="00990250">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w:t>
      </w:r>
      <w:r w:rsidR="00B127C6">
        <w:t>F</w:t>
      </w:r>
      <w:r w:rsidRPr="00990250">
        <w:t xml:space="preserve">igures, photographs and tables can be presented in color. </w:t>
      </w:r>
    </w:p>
    <w:p w:rsidR="001720F8" w:rsidRPr="00990250" w:rsidRDefault="001720F8" w:rsidP="00990250">
      <w:pPr>
        <w:pStyle w:val="JT-Text"/>
      </w:pPr>
      <w:r w:rsidRPr="00990250">
        <w:t>Figures and tables should be presented with sufficiently informative captions. See an example shown below. When figures from other papers are reprinted, the permission of the original authors is required.</w:t>
      </w:r>
      <w:r w:rsidR="0003604B" w:rsidRPr="0003604B">
        <w:t xml:space="preserve"> </w:t>
      </w:r>
      <w:r w:rsidR="0003604B">
        <w:rPr>
          <w:rFonts w:hint="eastAsia"/>
        </w:rPr>
        <w:t xml:space="preserve">It is preferable to use </w:t>
      </w:r>
      <w:r w:rsidR="0003604B" w:rsidRPr="0003604B">
        <w:t>300dpi or above</w:t>
      </w:r>
      <w:r w:rsidR="0003604B">
        <w:rPr>
          <w:rFonts w:hint="eastAsia"/>
        </w:rPr>
        <w:t xml:space="preserve"> digital</w:t>
      </w:r>
      <w:r w:rsidR="0003604B" w:rsidRPr="0003604B">
        <w:t xml:space="preserve"> images</w:t>
      </w:r>
      <w:r w:rsidR="0003604B">
        <w:rPr>
          <w:rFonts w:hint="eastAsia"/>
        </w:rPr>
        <w:t>.</w:t>
      </w:r>
    </w:p>
    <w:p w:rsidR="001720F8" w:rsidRPr="00990250" w:rsidRDefault="001720F8" w:rsidP="00990250">
      <w:pPr>
        <w:pStyle w:val="JT-Text"/>
      </w:pPr>
    </w:p>
    <w:p w:rsidR="005E68EE" w:rsidRDefault="005E68EE" w:rsidP="00F51AE5">
      <w:pPr>
        <w:pStyle w:val="JT-Text"/>
        <w:jc w:val="center"/>
      </w:pPr>
      <w:r w:rsidRPr="004D11FF">
        <w:t xml:space="preserve">Table </w:t>
      </w:r>
      <w:r>
        <w:t>1</w:t>
      </w:r>
      <w:r w:rsidRPr="004D11FF">
        <w:t xml:space="preserve">  Physical properties of air at atmospheric pressure</w:t>
      </w:r>
      <w:r>
        <w:t>.</w:t>
      </w:r>
    </w:p>
    <w:p w:rsidR="001720F8" w:rsidRDefault="001720F8" w:rsidP="00830D6C">
      <w:pPr>
        <w:pStyle w:val="JT-Text"/>
      </w:pPr>
    </w:p>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5E68EE" w:rsidRPr="00C35C77" w:rsidTr="00F51AE5">
        <w:trPr>
          <w:trHeight w:val="310"/>
          <w:jc w:val="center"/>
        </w:trPr>
        <w:tc>
          <w:tcPr>
            <w:tcW w:w="826" w:type="dxa"/>
            <w:tcBorders>
              <w:top w:val="double" w:sz="6" w:space="0" w:color="auto"/>
              <w:bottom w:val="single" w:sz="6" w:space="0" w:color="auto"/>
              <w:right w:val="single" w:sz="6" w:space="0" w:color="auto"/>
            </w:tcBorders>
            <w:vAlign w:val="center"/>
          </w:tcPr>
          <w:p w:rsidR="005E68EE" w:rsidRPr="00C35C77" w:rsidRDefault="005E68EE" w:rsidP="005E68EE">
            <w:pPr>
              <w:snapToGrid w:val="0"/>
              <w:jc w:val="center"/>
            </w:pPr>
            <w:r w:rsidRPr="00025817">
              <w:rPr>
                <w:position w:val="-4"/>
              </w:rPr>
              <w:object w:dxaOrig="206" w:dyaOrig="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pt" o:ole="">
                  <v:imagedata r:id="rId7" o:title=""/>
                </v:shape>
                <o:OLEObject Type="Embed" ProgID="Equation.DSMT4" ShapeID="_x0000_i1025" DrawAspect="Content" ObjectID="_1681033628" r:id="rId8"/>
              </w:object>
            </w:r>
            <w:r w:rsidRPr="00C35C77">
              <w:t>[</w:t>
            </w:r>
            <w:proofErr w:type="spellStart"/>
            <w:r w:rsidRPr="00C35C77">
              <w:rPr>
                <w:vertAlign w:val="superscript"/>
              </w:rPr>
              <w:t>o</w:t>
            </w:r>
            <w:r w:rsidRPr="00C35C77">
              <w:t>C</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rsidR="005E68EE" w:rsidRPr="00C35C77" w:rsidRDefault="005E68EE" w:rsidP="005E68EE">
            <w:pPr>
              <w:snapToGrid w:val="0"/>
              <w:jc w:val="center"/>
            </w:pPr>
            <w:r w:rsidRPr="00025817">
              <w:rPr>
                <w:position w:val="-8"/>
              </w:rPr>
              <w:object w:dxaOrig="206" w:dyaOrig="235">
                <v:shape id="_x0000_i1026" type="#_x0000_t75" style="width:10.2pt;height:12pt" o:ole="">
                  <v:imagedata r:id="rId9" o:title=""/>
                </v:shape>
                <o:OLEObject Type="Embed" ProgID="Equation.DSMT4" ShapeID="_x0000_i1026" DrawAspect="Content" ObjectID="_1681033629" r:id="rId10"/>
              </w:object>
            </w:r>
            <w:r w:rsidRPr="00C35C77">
              <w:t>[kg/m</w:t>
            </w:r>
            <w:r w:rsidRPr="00C35C77">
              <w:rPr>
                <w:vertAlign w:val="superscript"/>
              </w:rPr>
              <w:t>3</w:t>
            </w:r>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rsidR="005E68EE" w:rsidRPr="00C35C77" w:rsidRDefault="005E68EE" w:rsidP="005E68EE">
            <w:pPr>
              <w:snapToGrid w:val="0"/>
              <w:jc w:val="center"/>
            </w:pPr>
            <w:r w:rsidRPr="00025817">
              <w:rPr>
                <w:position w:val="-12"/>
              </w:rPr>
              <w:object w:dxaOrig="235" w:dyaOrig="294">
                <v:shape id="_x0000_i1027" type="#_x0000_t75" style="width:12pt;height:15pt" o:ole="">
                  <v:imagedata r:id="rId11" o:title=""/>
                </v:shape>
                <o:OLEObject Type="Embed" ProgID="Equation.DSMT4" ShapeID="_x0000_i1027" DrawAspect="Content" ObjectID="_1681033630" r:id="rId12"/>
              </w:object>
            </w:r>
            <w:r w:rsidRPr="00C35C77">
              <w:t>[J/(</w:t>
            </w:r>
            <w:proofErr w:type="spellStart"/>
            <w:r w:rsidRPr="00C35C77">
              <w:t>kg·K</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rsidR="005E68EE" w:rsidRPr="00C35C77" w:rsidRDefault="005E68EE" w:rsidP="005E68EE">
            <w:pPr>
              <w:snapToGrid w:val="0"/>
              <w:jc w:val="center"/>
            </w:pPr>
            <w:r w:rsidRPr="00025817">
              <w:rPr>
                <w:position w:val="-8"/>
              </w:rPr>
              <w:object w:dxaOrig="176" w:dyaOrig="235">
                <v:shape id="_x0000_i1028" type="#_x0000_t75" style="width:7.8pt;height:12pt" o:ole="">
                  <v:imagedata r:id="rId13" o:title=""/>
                </v:shape>
                <o:OLEObject Type="Embed" ProgID="Equation.DSMT4" ShapeID="_x0000_i1028" DrawAspect="Content" ObjectID="_1681033631" r:id="rId14"/>
              </w:object>
            </w:r>
            <w:r w:rsidRPr="00C35C77">
              <w:t>[</w:t>
            </w:r>
            <w:proofErr w:type="spellStart"/>
            <w:r w:rsidRPr="00C35C77">
              <w:t>Pa·s</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rsidR="005E68EE" w:rsidRPr="00C35C77" w:rsidRDefault="005E68EE" w:rsidP="005E68EE">
            <w:pPr>
              <w:snapToGrid w:val="0"/>
              <w:jc w:val="center"/>
            </w:pPr>
            <w:r w:rsidRPr="00025817">
              <w:rPr>
                <w:iCs/>
                <w:position w:val="-6"/>
              </w:rPr>
              <w:object w:dxaOrig="176" w:dyaOrig="206">
                <v:shape id="_x0000_i1029" type="#_x0000_t75" style="width:7.8pt;height:10.2pt" o:ole="">
                  <v:imagedata r:id="rId15" o:title=""/>
                </v:shape>
                <o:OLEObject Type="Embed" ProgID="Equation.DSMT4" ShapeID="_x0000_i1029" DrawAspect="Content" ObjectID="_1681033632" r:id="rId16"/>
              </w:object>
            </w:r>
            <w:r w:rsidRPr="00C35C77">
              <w:t>[m</w:t>
            </w:r>
            <w:r w:rsidRPr="00C35C77">
              <w:rPr>
                <w:vertAlign w:val="superscript"/>
              </w:rPr>
              <w:t>2</w:t>
            </w:r>
            <w:r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rsidR="005E68EE" w:rsidRPr="00C35C77" w:rsidRDefault="005E68EE" w:rsidP="005E68EE">
            <w:pPr>
              <w:snapToGrid w:val="0"/>
              <w:jc w:val="center"/>
            </w:pPr>
            <w:r w:rsidRPr="00025817">
              <w:rPr>
                <w:position w:val="-6"/>
              </w:rPr>
              <w:object w:dxaOrig="176" w:dyaOrig="235">
                <v:shape id="_x0000_i1030" type="#_x0000_t75" style="width:7.8pt;height:12pt" o:ole="">
                  <v:imagedata r:id="rId17" o:title=""/>
                </v:shape>
                <o:OLEObject Type="Embed" ProgID="Equation.DSMT4" ShapeID="_x0000_i1030" DrawAspect="Content" ObjectID="_1681033633" r:id="rId18"/>
              </w:object>
            </w:r>
            <w:r w:rsidRPr="00C35C77">
              <w:t>[W/(</w:t>
            </w:r>
            <w:proofErr w:type="spellStart"/>
            <w:r w:rsidRPr="00C35C77">
              <w:t>m·K</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rsidR="005E68EE" w:rsidRPr="00C35C77" w:rsidRDefault="005E68EE" w:rsidP="005E68EE">
            <w:pPr>
              <w:snapToGrid w:val="0"/>
              <w:jc w:val="center"/>
            </w:pPr>
            <w:r w:rsidRPr="00025817">
              <w:rPr>
                <w:position w:val="-6"/>
              </w:rPr>
              <w:object w:dxaOrig="176" w:dyaOrig="206">
                <v:shape id="_x0000_i1031" type="#_x0000_t75" style="width:7.8pt;height:10.2pt" o:ole="">
                  <v:imagedata r:id="rId19" o:title=""/>
                </v:shape>
                <o:OLEObject Type="Embed" ProgID="Equation.DSMT4" ShapeID="_x0000_i1031" DrawAspect="Content" ObjectID="_1681033634" r:id="rId20"/>
              </w:object>
            </w:r>
            <w:r w:rsidRPr="00C35C77">
              <w:t>[m</w:t>
            </w:r>
            <w:r w:rsidRPr="00C35C77">
              <w:rPr>
                <w:vertAlign w:val="superscript"/>
              </w:rPr>
              <w:t>2</w:t>
            </w:r>
            <w:r w:rsidRPr="00C35C77">
              <w:t>/s]</w:t>
            </w:r>
          </w:p>
        </w:tc>
        <w:tc>
          <w:tcPr>
            <w:tcW w:w="1181" w:type="dxa"/>
            <w:tcBorders>
              <w:top w:val="double" w:sz="6" w:space="0" w:color="auto"/>
              <w:left w:val="single" w:sz="6" w:space="0" w:color="auto"/>
              <w:bottom w:val="single" w:sz="6" w:space="0" w:color="auto"/>
            </w:tcBorders>
            <w:vAlign w:val="center"/>
          </w:tcPr>
          <w:p w:rsidR="005E68EE" w:rsidRPr="00C35C77" w:rsidRDefault="005E68EE" w:rsidP="005E68EE">
            <w:pPr>
              <w:snapToGrid w:val="0"/>
              <w:jc w:val="center"/>
            </w:pPr>
            <w:r w:rsidRPr="00025817">
              <w:rPr>
                <w:position w:val="-4"/>
              </w:rPr>
              <w:object w:dxaOrig="294" w:dyaOrig="235">
                <v:shape id="_x0000_i1032" type="#_x0000_t75" style="width:15pt;height:12pt" o:ole="">
                  <v:imagedata r:id="rId21" o:title=""/>
                </v:shape>
                <o:OLEObject Type="Embed" ProgID="Equation.DSMT4" ShapeID="_x0000_i1032" DrawAspect="Content" ObjectID="_1681033635" r:id="rId22"/>
              </w:object>
            </w:r>
          </w:p>
        </w:tc>
      </w:tr>
      <w:tr w:rsidR="005E68EE" w:rsidRPr="00C35C77" w:rsidTr="00F51AE5">
        <w:trPr>
          <w:trHeight w:val="245"/>
          <w:jc w:val="center"/>
        </w:trPr>
        <w:tc>
          <w:tcPr>
            <w:tcW w:w="826" w:type="dxa"/>
            <w:tcBorders>
              <w:top w:val="single" w:sz="6" w:space="0" w:color="auto"/>
              <w:right w:val="single" w:sz="6" w:space="0" w:color="auto"/>
            </w:tcBorders>
            <w:vAlign w:val="center"/>
          </w:tcPr>
          <w:p w:rsidR="005E68EE" w:rsidRPr="00C35C77" w:rsidRDefault="005E68EE" w:rsidP="005E68EE">
            <w:pPr>
              <w:snapToGrid w:val="0"/>
              <w:jc w:val="right"/>
            </w:pPr>
          </w:p>
        </w:tc>
        <w:tc>
          <w:tcPr>
            <w:tcW w:w="1180" w:type="dxa"/>
            <w:tcBorders>
              <w:top w:val="single" w:sz="6" w:space="0" w:color="auto"/>
              <w:left w:val="single" w:sz="6" w:space="0" w:color="auto"/>
              <w:right w:val="single" w:sz="6" w:space="0" w:color="auto"/>
            </w:tcBorders>
            <w:vAlign w:val="center"/>
          </w:tcPr>
          <w:p w:rsidR="005E68EE" w:rsidRPr="00C35C77" w:rsidRDefault="005E68EE" w:rsidP="005E68EE">
            <w:pPr>
              <w:snapToGrid w:val="0"/>
              <w:jc w:val="right"/>
            </w:pPr>
          </w:p>
        </w:tc>
        <w:tc>
          <w:tcPr>
            <w:tcW w:w="1181" w:type="dxa"/>
            <w:tcBorders>
              <w:top w:val="single" w:sz="6" w:space="0" w:color="auto"/>
              <w:left w:val="single" w:sz="6" w:space="0" w:color="auto"/>
              <w:right w:val="single" w:sz="6" w:space="0" w:color="auto"/>
            </w:tcBorders>
            <w:vAlign w:val="center"/>
          </w:tcPr>
          <w:p w:rsidR="005E68EE" w:rsidRPr="00C35C77" w:rsidRDefault="005E68EE" w:rsidP="005E68EE">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5E68EE" w:rsidRPr="00C35C77" w:rsidRDefault="005E68EE" w:rsidP="005E68EE">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5E68EE" w:rsidRPr="00C35C77" w:rsidRDefault="005E68EE" w:rsidP="005E68EE">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5E68EE" w:rsidRPr="00C35C77" w:rsidRDefault="005E68EE" w:rsidP="005E68EE">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5E68EE" w:rsidRPr="00C35C77" w:rsidRDefault="005E68EE" w:rsidP="005E68EE">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5E68EE" w:rsidRPr="00C35C77" w:rsidRDefault="005E68EE" w:rsidP="005E68EE">
            <w:pPr>
              <w:snapToGrid w:val="0"/>
              <w:jc w:val="right"/>
            </w:pPr>
          </w:p>
        </w:tc>
      </w:tr>
      <w:tr w:rsidR="005E68EE" w:rsidRPr="00C35C77" w:rsidTr="00F51AE5">
        <w:trPr>
          <w:trHeight w:val="245"/>
          <w:jc w:val="center"/>
        </w:trPr>
        <w:tc>
          <w:tcPr>
            <w:tcW w:w="826" w:type="dxa"/>
            <w:tcBorders>
              <w:right w:val="single" w:sz="6" w:space="0" w:color="auto"/>
            </w:tcBorders>
            <w:vAlign w:val="center"/>
          </w:tcPr>
          <w:p w:rsidR="005E68EE" w:rsidRPr="00C35C77" w:rsidRDefault="005E68EE" w:rsidP="005E68EE">
            <w:pPr>
              <w:snapToGrid w:val="0"/>
              <w:jc w:val="center"/>
            </w:pPr>
            <w:r w:rsidRPr="00C35C77">
              <w:t>0</w:t>
            </w:r>
          </w:p>
        </w:tc>
        <w:tc>
          <w:tcPr>
            <w:tcW w:w="1180"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tcBorders>
            <w:vAlign w:val="center"/>
          </w:tcPr>
          <w:p w:rsidR="005E68EE" w:rsidRPr="00C35C77" w:rsidRDefault="005E68EE" w:rsidP="005E68EE">
            <w:pPr>
              <w:snapToGrid w:val="0"/>
              <w:jc w:val="center"/>
            </w:pPr>
            <w:proofErr w:type="spellStart"/>
            <w:r w:rsidRPr="00C35C77">
              <w:t>x.xxx</w:t>
            </w:r>
            <w:proofErr w:type="spellEnd"/>
          </w:p>
        </w:tc>
      </w:tr>
      <w:tr w:rsidR="005E68EE" w:rsidRPr="00C35C77" w:rsidTr="00F51AE5">
        <w:trPr>
          <w:trHeight w:val="245"/>
          <w:jc w:val="center"/>
        </w:trPr>
        <w:tc>
          <w:tcPr>
            <w:tcW w:w="826" w:type="dxa"/>
            <w:tcBorders>
              <w:right w:val="single" w:sz="6" w:space="0" w:color="auto"/>
            </w:tcBorders>
            <w:vAlign w:val="center"/>
          </w:tcPr>
          <w:p w:rsidR="005E68EE" w:rsidRPr="00C35C77" w:rsidRDefault="005E68EE" w:rsidP="005E68EE">
            <w:pPr>
              <w:snapToGrid w:val="0"/>
              <w:jc w:val="center"/>
            </w:pPr>
            <w:r>
              <w:rPr>
                <w:rFonts w:hint="eastAsia"/>
              </w:rPr>
              <w:t>1</w:t>
            </w:r>
            <w:r w:rsidRPr="00C35C77">
              <w:t>0</w:t>
            </w:r>
          </w:p>
        </w:tc>
        <w:tc>
          <w:tcPr>
            <w:tcW w:w="1180"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tcBorders>
            <w:vAlign w:val="center"/>
          </w:tcPr>
          <w:p w:rsidR="005E68EE" w:rsidRPr="00C35C77" w:rsidRDefault="005E68EE" w:rsidP="005E68EE">
            <w:pPr>
              <w:snapToGrid w:val="0"/>
              <w:jc w:val="center"/>
            </w:pPr>
            <w:proofErr w:type="spellStart"/>
            <w:r w:rsidRPr="00C35C77">
              <w:t>x.xxx</w:t>
            </w:r>
            <w:proofErr w:type="spellEnd"/>
          </w:p>
        </w:tc>
      </w:tr>
      <w:tr w:rsidR="005E68EE" w:rsidRPr="00C35C77" w:rsidTr="00F51AE5">
        <w:trPr>
          <w:trHeight w:val="245"/>
          <w:jc w:val="center"/>
        </w:trPr>
        <w:tc>
          <w:tcPr>
            <w:tcW w:w="826" w:type="dxa"/>
            <w:tcBorders>
              <w:right w:val="single" w:sz="6" w:space="0" w:color="auto"/>
            </w:tcBorders>
            <w:vAlign w:val="center"/>
          </w:tcPr>
          <w:p w:rsidR="005E68EE" w:rsidRPr="00C35C77" w:rsidRDefault="005E68EE" w:rsidP="005E68EE">
            <w:pPr>
              <w:snapToGrid w:val="0"/>
              <w:jc w:val="center"/>
            </w:pPr>
            <w:r w:rsidRPr="00C35C77">
              <w:t>2</w:t>
            </w:r>
            <w:r>
              <w:t>0</w:t>
            </w:r>
          </w:p>
        </w:tc>
        <w:tc>
          <w:tcPr>
            <w:tcW w:w="1180" w:type="dxa"/>
            <w:tcBorders>
              <w:left w:val="single" w:sz="6" w:space="0" w:color="auto"/>
              <w:right w:val="single" w:sz="6" w:space="0" w:color="auto"/>
            </w:tcBorders>
            <w:vAlign w:val="center"/>
          </w:tcPr>
          <w:p w:rsidR="005E68EE" w:rsidRPr="00C35C77" w:rsidRDefault="005E68EE" w:rsidP="005E68EE">
            <w:pPr>
              <w:snapToGrid w:val="0"/>
              <w:jc w:val="center"/>
            </w:pPr>
            <w:r w:rsidRPr="00C35C77">
              <w:t>1.1763</w:t>
            </w:r>
          </w:p>
        </w:tc>
        <w:tc>
          <w:tcPr>
            <w:tcW w:w="1181" w:type="dxa"/>
            <w:tcBorders>
              <w:left w:val="single" w:sz="6" w:space="0" w:color="auto"/>
              <w:right w:val="single" w:sz="6" w:space="0" w:color="auto"/>
            </w:tcBorders>
            <w:vAlign w:val="center"/>
          </w:tcPr>
          <w:p w:rsidR="005E68EE" w:rsidRPr="00C35C77" w:rsidRDefault="005E68EE" w:rsidP="005E68EE">
            <w:pPr>
              <w:snapToGrid w:val="0"/>
              <w:jc w:val="center"/>
            </w:pPr>
            <w:r w:rsidRPr="00C35C77">
              <w:t>1.007</w:t>
            </w:r>
          </w:p>
        </w:tc>
        <w:tc>
          <w:tcPr>
            <w:tcW w:w="1180" w:type="dxa"/>
            <w:tcBorders>
              <w:left w:val="single" w:sz="6" w:space="0" w:color="auto"/>
              <w:right w:val="single" w:sz="6" w:space="0" w:color="auto"/>
            </w:tcBorders>
            <w:vAlign w:val="center"/>
          </w:tcPr>
          <w:p w:rsidR="005E68EE" w:rsidRPr="00C35C77" w:rsidRDefault="005E68EE" w:rsidP="005E68EE">
            <w:pPr>
              <w:snapToGrid w:val="0"/>
              <w:jc w:val="center"/>
            </w:pPr>
            <w:r w:rsidRPr="00C35C77">
              <w:t>1.862</w:t>
            </w:r>
          </w:p>
        </w:tc>
        <w:tc>
          <w:tcPr>
            <w:tcW w:w="1181" w:type="dxa"/>
            <w:tcBorders>
              <w:left w:val="single" w:sz="6" w:space="0" w:color="auto"/>
              <w:right w:val="single" w:sz="6" w:space="0" w:color="auto"/>
            </w:tcBorders>
            <w:vAlign w:val="center"/>
          </w:tcPr>
          <w:p w:rsidR="005E68EE" w:rsidRPr="00C35C77" w:rsidRDefault="005E68EE" w:rsidP="005E68EE">
            <w:pPr>
              <w:snapToGrid w:val="0"/>
              <w:jc w:val="center"/>
            </w:pPr>
            <w:r w:rsidRPr="00C35C77">
              <w:t>1.583</w:t>
            </w:r>
          </w:p>
        </w:tc>
        <w:tc>
          <w:tcPr>
            <w:tcW w:w="1180" w:type="dxa"/>
            <w:tcBorders>
              <w:left w:val="single" w:sz="6" w:space="0" w:color="auto"/>
              <w:right w:val="single" w:sz="6" w:space="0" w:color="auto"/>
            </w:tcBorders>
            <w:vAlign w:val="center"/>
          </w:tcPr>
          <w:p w:rsidR="005E68EE" w:rsidRPr="00C35C77" w:rsidRDefault="005E68EE" w:rsidP="005E68EE">
            <w:pPr>
              <w:snapToGrid w:val="0"/>
              <w:jc w:val="center"/>
            </w:pPr>
            <w:r w:rsidRPr="00C35C77">
              <w:t>2.614</w:t>
            </w:r>
          </w:p>
        </w:tc>
        <w:tc>
          <w:tcPr>
            <w:tcW w:w="1181" w:type="dxa"/>
            <w:tcBorders>
              <w:left w:val="single" w:sz="6" w:space="0" w:color="auto"/>
              <w:right w:val="single" w:sz="6" w:space="0" w:color="auto"/>
            </w:tcBorders>
            <w:vAlign w:val="center"/>
          </w:tcPr>
          <w:p w:rsidR="005E68EE" w:rsidRPr="00C35C77" w:rsidRDefault="005E68EE" w:rsidP="005E68EE">
            <w:pPr>
              <w:snapToGrid w:val="0"/>
              <w:jc w:val="center"/>
            </w:pPr>
            <w:r w:rsidRPr="00C35C77">
              <w:t>2.207</w:t>
            </w:r>
          </w:p>
        </w:tc>
        <w:tc>
          <w:tcPr>
            <w:tcW w:w="1181" w:type="dxa"/>
            <w:tcBorders>
              <w:left w:val="single" w:sz="6" w:space="0" w:color="auto"/>
            </w:tcBorders>
            <w:vAlign w:val="center"/>
          </w:tcPr>
          <w:p w:rsidR="005E68EE" w:rsidRPr="00C35C77" w:rsidRDefault="005E68EE" w:rsidP="005E68EE">
            <w:pPr>
              <w:snapToGrid w:val="0"/>
              <w:jc w:val="center"/>
            </w:pPr>
            <w:r w:rsidRPr="00C35C77">
              <w:t>0.717</w:t>
            </w:r>
          </w:p>
        </w:tc>
      </w:tr>
      <w:tr w:rsidR="005E68EE" w:rsidRPr="00C35C77" w:rsidTr="00F51AE5">
        <w:trPr>
          <w:trHeight w:val="245"/>
          <w:jc w:val="center"/>
        </w:trPr>
        <w:tc>
          <w:tcPr>
            <w:tcW w:w="826" w:type="dxa"/>
            <w:tcBorders>
              <w:bottom w:val="single" w:sz="6" w:space="0" w:color="auto"/>
              <w:right w:val="single" w:sz="6" w:space="0" w:color="auto"/>
            </w:tcBorders>
            <w:vAlign w:val="center"/>
          </w:tcPr>
          <w:p w:rsidR="005E68EE" w:rsidRPr="00C35C77" w:rsidRDefault="005E68EE" w:rsidP="005E68EE">
            <w:pPr>
              <w:snapToGrid w:val="0"/>
              <w:jc w:val="center"/>
            </w:pPr>
            <w:r>
              <w:t>3</w:t>
            </w:r>
            <w:r w:rsidRPr="00C35C77">
              <w:t>0</w:t>
            </w:r>
          </w:p>
        </w:tc>
        <w:tc>
          <w:tcPr>
            <w:tcW w:w="1180" w:type="dxa"/>
            <w:tcBorders>
              <w:left w:val="single" w:sz="6" w:space="0" w:color="auto"/>
              <w:bottom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rsidR="005E68EE" w:rsidRPr="00C35C77" w:rsidRDefault="005E68EE" w:rsidP="005E68EE">
            <w:pPr>
              <w:snapToGrid w:val="0"/>
              <w:jc w:val="center"/>
            </w:pPr>
            <w:proofErr w:type="spellStart"/>
            <w:r w:rsidRPr="00C35C77">
              <w:t>x.xxx</w:t>
            </w:r>
            <w:proofErr w:type="spellEnd"/>
          </w:p>
        </w:tc>
      </w:tr>
    </w:tbl>
    <w:p w:rsidR="001720F8" w:rsidRDefault="001720F8" w:rsidP="00830D6C">
      <w:pPr>
        <w:pStyle w:val="JT-Text"/>
      </w:pPr>
    </w:p>
    <w:p w:rsidR="001720F8" w:rsidRDefault="005E68EE" w:rsidP="00F51AE5">
      <w:pPr>
        <w:pStyle w:val="JT-Text"/>
        <w:spacing w:line="240" w:lineRule="auto"/>
        <w:jc w:val="center"/>
      </w:pPr>
      <w:r>
        <w:rPr>
          <w:noProof/>
        </w:rPr>
        <w:drawing>
          <wp:inline distT="0" distB="0" distL="0" distR="0" wp14:anchorId="298FC555" wp14:editId="0B9229E5">
            <wp:extent cx="3186372" cy="158326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ｑ.jpg"/>
                    <pic:cNvPicPr/>
                  </pic:nvPicPr>
                  <pic:blipFill>
                    <a:blip r:embed="rId23">
                      <a:extLst>
                        <a:ext uri="{28A0092B-C50C-407E-A947-70E740481C1C}">
                          <a14:useLocalDpi xmlns:a14="http://schemas.microsoft.com/office/drawing/2010/main" val="0"/>
                        </a:ext>
                      </a:extLst>
                    </a:blip>
                    <a:stretch>
                      <a:fillRect/>
                    </a:stretch>
                  </pic:blipFill>
                  <pic:spPr>
                    <a:xfrm>
                      <a:off x="0" y="0"/>
                      <a:ext cx="3192024" cy="1586075"/>
                    </a:xfrm>
                    <a:prstGeom prst="rect">
                      <a:avLst/>
                    </a:prstGeom>
                  </pic:spPr>
                </pic:pic>
              </a:graphicData>
            </a:graphic>
          </wp:inline>
        </w:drawing>
      </w:r>
    </w:p>
    <w:p w:rsidR="001720F8" w:rsidRDefault="001720F8" w:rsidP="00830D6C">
      <w:pPr>
        <w:pStyle w:val="JT-Text"/>
      </w:pPr>
    </w:p>
    <w:p w:rsidR="005E68EE" w:rsidRPr="00D23EC8" w:rsidRDefault="005E68EE" w:rsidP="005E68EE">
      <w:pPr>
        <w:pStyle w:val="JT-Caption0"/>
      </w:pPr>
      <w:r>
        <w:t xml:space="preserve">Fig.1  The </w:t>
      </w:r>
      <w:proofErr w:type="spellStart"/>
      <w:r>
        <w:t>nondimensional</w:t>
      </w:r>
      <w:proofErr w:type="spellEnd"/>
      <w:r>
        <w:t xml:space="preserve"> profiles of fluid velocity (black), acoustic pressure (red) and temperature variation (blue) at the time of shock formation, respectively.</w:t>
      </w:r>
    </w:p>
    <w:p w:rsidR="001720F8" w:rsidRDefault="001720F8" w:rsidP="00830D6C">
      <w:pPr>
        <w:pStyle w:val="JT-Text"/>
      </w:pPr>
    </w:p>
    <w:p w:rsidR="001720F8" w:rsidRPr="00A275C1" w:rsidRDefault="001720F8" w:rsidP="00830D6C">
      <w:pPr>
        <w:pStyle w:val="JT-Section"/>
      </w:pPr>
      <w:r>
        <w:t>8</w:t>
      </w:r>
      <w:r w:rsidRPr="00C10456">
        <w:t xml:space="preserve">. </w:t>
      </w:r>
      <w:r>
        <w:t>Citation of equations, references, tables, figures and others in the t</w:t>
      </w:r>
      <w:r w:rsidRPr="00DE7B7B">
        <w:t>ext</w:t>
      </w:r>
    </w:p>
    <w:p w:rsidR="001720F8" w:rsidRPr="00990250" w:rsidRDefault="001720F8" w:rsidP="00990250">
      <w:pPr>
        <w:pStyle w:val="JT-Text"/>
      </w:pPr>
    </w:p>
    <w:p w:rsidR="001720F8" w:rsidRPr="00990250" w:rsidRDefault="001720F8" w:rsidP="00990250">
      <w:pPr>
        <w:pStyle w:val="JT-Text"/>
      </w:pPr>
      <w:r w:rsidRPr="0099025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w:t>
      </w:r>
      <w:r w:rsidRPr="00990250">
        <w:lastRenderedPageBreak/>
        <w:t xml:space="preserve">sentence, it should be written out as "Figure 1." </w:t>
      </w:r>
    </w:p>
    <w:p w:rsidR="001720F8" w:rsidRPr="00584AB5" w:rsidRDefault="001720F8" w:rsidP="00501044">
      <w:pPr>
        <w:pStyle w:val="JT-Text"/>
      </w:pPr>
    </w:p>
    <w:p w:rsidR="001720F8" w:rsidRPr="00DA13FC" w:rsidRDefault="001720F8" w:rsidP="00CA78E3">
      <w:pPr>
        <w:pStyle w:val="JT-equations"/>
        <w:spacing w:before="137" w:after="137"/>
      </w:pPr>
      <w:r w:rsidRPr="00501044">
        <w:object w:dxaOrig="6240" w:dyaOrig="859">
          <v:shape id="_x0000_i1033" type="#_x0000_t75" style="width:313.2pt;height:42pt" o:ole="" fillcolor="window">
            <v:imagedata r:id="rId24" o:title=""/>
          </v:shape>
          <o:OLEObject Type="Embed" ProgID="Equation.3" ShapeID="_x0000_i1033" DrawAspect="Content" ObjectID="_1681033636" r:id="rId25"/>
        </w:object>
      </w:r>
      <w:r w:rsidRPr="00DA13FC">
        <w:t xml:space="preserve">          </w:t>
      </w:r>
      <w:r w:rsidRPr="00DA13FC">
        <w:tab/>
        <w:t>(1)</w:t>
      </w:r>
    </w:p>
    <w:p w:rsidR="001720F8" w:rsidRPr="00DA13FC" w:rsidRDefault="001720F8" w:rsidP="00CA78E3">
      <w:pPr>
        <w:pStyle w:val="JT-equations"/>
        <w:spacing w:before="137" w:after="137"/>
      </w:pPr>
      <w:r w:rsidRPr="00DA13FC">
        <w:object w:dxaOrig="1560" w:dyaOrig="700">
          <v:shape id="_x0000_i1034" type="#_x0000_t75" style="width:78.6pt;height:35.4pt" o:ole="" fillcolor="window">
            <v:imagedata r:id="rId26" o:title=""/>
          </v:shape>
          <o:OLEObject Type="Embed" ProgID="Equation.3" ShapeID="_x0000_i1034" DrawAspect="Content" ObjectID="_1681033637" r:id="rId27"/>
        </w:object>
      </w:r>
      <w:r w:rsidRPr="00DA13FC">
        <w:t xml:space="preserve">                                                     </w:t>
      </w:r>
      <w:r w:rsidRPr="00DA13FC">
        <w:tab/>
        <w:t xml:space="preserve"> (2)</w:t>
      </w:r>
    </w:p>
    <w:p w:rsidR="001720F8" w:rsidRDefault="001720F8" w:rsidP="00830D6C">
      <w:pPr>
        <w:pStyle w:val="JT-Text"/>
      </w:pPr>
    </w:p>
    <w:p w:rsidR="001720F8" w:rsidRDefault="001720F8" w:rsidP="00830D6C">
      <w:pPr>
        <w:pStyle w:val="JT-Text"/>
      </w:pPr>
      <w:r w:rsidRPr="00BF0398">
        <w:t>Italic type must be used for physical and mathematical symbols.</w:t>
      </w:r>
      <w:r>
        <w:t xml:space="preserve"> Upright Roman type may be used for differentiation operator d as shown in Eq. (1).</w:t>
      </w:r>
    </w:p>
    <w:p w:rsidR="001720F8" w:rsidRDefault="001720F8" w:rsidP="00830D6C">
      <w:pPr>
        <w:pStyle w:val="JT-Text"/>
      </w:pPr>
    </w:p>
    <w:p w:rsidR="001720F8" w:rsidRPr="00267914" w:rsidRDefault="001720F8" w:rsidP="00830D6C">
      <w:pPr>
        <w:pStyle w:val="JT-Section"/>
      </w:pPr>
      <w:r>
        <w:t>9</w:t>
      </w:r>
      <w:r w:rsidRPr="00C10456">
        <w:t xml:space="preserve">. </w:t>
      </w:r>
      <w:r w:rsidRPr="00267914">
        <w:t>References</w:t>
      </w:r>
    </w:p>
    <w:p w:rsidR="001720F8" w:rsidRDefault="001720F8" w:rsidP="00830D6C">
      <w:pPr>
        <w:pStyle w:val="JT-Text"/>
      </w:pPr>
      <w:bookmarkStart w:id="6" w:name="Reference"/>
      <w:bookmarkEnd w:id="6"/>
    </w:p>
    <w:p w:rsidR="001720F8" w:rsidRPr="00830D6C" w:rsidRDefault="001720F8" w:rsidP="00830D6C">
      <w:pPr>
        <w:pStyle w:val="JT-Text"/>
      </w:pPr>
      <w:r w:rsidRPr="00185097">
        <w:t>Citations in the text are indicated by author</w:t>
      </w:r>
      <w:r w:rsidR="0042508D">
        <w:t>s</w:t>
      </w:r>
      <w:r w:rsidRPr="00185097">
        <w:t>’ last name and year: for example, (</w:t>
      </w:r>
      <w:proofErr w:type="spellStart"/>
      <w:r w:rsidRPr="00185097">
        <w:t>Ahrendt</w:t>
      </w:r>
      <w:proofErr w:type="spellEnd"/>
      <w:r w:rsidRPr="00185097">
        <w:t xml:space="preserve"> and </w:t>
      </w:r>
      <w:proofErr w:type="spellStart"/>
      <w:r w:rsidRPr="00185097">
        <w:t>Taplin</w:t>
      </w:r>
      <w:proofErr w:type="spellEnd"/>
      <w:r w:rsidRPr="00185097">
        <w:t xml:space="preserve">, 1951) or the book by </w:t>
      </w:r>
      <w:proofErr w:type="spellStart"/>
      <w:r w:rsidRPr="00185097">
        <w:t>Ahrendt</w:t>
      </w:r>
      <w:proofErr w:type="spellEnd"/>
      <w:r w:rsidRPr="00185097">
        <w:t xml:space="preserve"> and </w:t>
      </w:r>
      <w:proofErr w:type="spellStart"/>
      <w:r w:rsidRPr="00185097">
        <w:t>Taplin</w:t>
      </w:r>
      <w:proofErr w:type="spellEnd"/>
      <w:r w:rsidRPr="00185097">
        <w:t xml:space="preserve"> (1951).</w:t>
      </w:r>
      <w:r w:rsidRPr="0045742A">
        <w:t xml:space="preserve"> For a reference from three or more authors, the citation in the text is indicated by the first author's name followed by "et al." and the year: for example, (Takeuchi, et al., 2006). More than one reference from the same author(s) in the same year are identified by the letters "a", "b", "c", placed after the year: for example, (Karin and </w:t>
      </w:r>
      <w:proofErr w:type="spellStart"/>
      <w:r w:rsidRPr="0045742A">
        <w:t>Hanamura</w:t>
      </w:r>
      <w:proofErr w:type="spellEnd"/>
      <w:r w:rsidRPr="0045742A">
        <w:t>, 2010a, 2010b). Unpublished works (including papers not yet submitted or not yet published) should be avoided. The complete name of the jou</w:t>
      </w:r>
      <w:r w:rsidRPr="00F04D08">
        <w:t>rnal referred to should be given.</w:t>
      </w:r>
      <w:r>
        <w:t xml:space="preserve"> If a</w:t>
      </w:r>
      <w:r w:rsidRPr="002A24CA">
        <w:t xml:space="preserve"> reference is not written in English, author</w:t>
      </w:r>
      <w:r>
        <w:t>s are required to translate the title</w:t>
      </w:r>
      <w:r w:rsidRPr="002A24CA">
        <w:t xml:space="preserve"> into English and indicate</w:t>
      </w:r>
      <w:r>
        <w:t xml:space="preserve"> the original language</w:t>
      </w:r>
      <w:r w:rsidRPr="002A24CA">
        <w:t xml:space="preserve"> as "(in Japanese)," for example.</w:t>
      </w:r>
      <w:r>
        <w:t xml:space="preserve"> See an example below.</w:t>
      </w:r>
    </w:p>
    <w:p w:rsidR="001720F8" w:rsidRPr="00686ECB" w:rsidRDefault="001720F8" w:rsidP="00686ECB">
      <w:pPr>
        <w:pStyle w:val="JT-Text"/>
      </w:pPr>
    </w:p>
    <w:p w:rsidR="001720F8" w:rsidRDefault="001720F8" w:rsidP="00567748">
      <w:pPr>
        <w:pStyle w:val="JT-Section"/>
      </w:pPr>
      <w:r w:rsidRPr="007E1F1A">
        <w:t>References</w:t>
      </w:r>
    </w:p>
    <w:p w:rsidR="001720F8" w:rsidRPr="004872AC" w:rsidRDefault="001720F8" w:rsidP="004872AC">
      <w:pPr>
        <w:pStyle w:val="Reference"/>
      </w:pPr>
    </w:p>
    <w:p w:rsidR="001720F8" w:rsidRPr="004872AC" w:rsidRDefault="001720F8" w:rsidP="004872AC">
      <w:pPr>
        <w:pStyle w:val="Reference"/>
      </w:pPr>
      <w:proofErr w:type="spellStart"/>
      <w:r w:rsidRPr="004872AC">
        <w:t>Ahrendt</w:t>
      </w:r>
      <w:proofErr w:type="spellEnd"/>
      <w:r w:rsidRPr="004872AC">
        <w:t xml:space="preserve">, W. R. and </w:t>
      </w:r>
      <w:proofErr w:type="spellStart"/>
      <w:r w:rsidRPr="004872AC">
        <w:t>Taplin</w:t>
      </w:r>
      <w:proofErr w:type="spellEnd"/>
      <w:r w:rsidRPr="004872AC">
        <w:t>, J. F., Automatic Feedback Control (1951), p.12, McGraw-Hill.</w:t>
      </w:r>
    </w:p>
    <w:p w:rsidR="001720F8" w:rsidRPr="004872AC" w:rsidRDefault="001720F8" w:rsidP="004872AC">
      <w:pPr>
        <w:pStyle w:val="Reference"/>
      </w:pPr>
      <w:r w:rsidRPr="004872AC">
        <w:t>International Federation of Library Associations and Institutions, Digital libraries: Resources and project, IFLANET (online), available from &lt;http://www.ifla.org/II/htm&gt;, (accessed on 30</w:t>
      </w:r>
      <w:r>
        <w:t xml:space="preserve"> November</w:t>
      </w:r>
      <w:r w:rsidRPr="004872AC">
        <w:t>, 1999).</w:t>
      </w:r>
    </w:p>
    <w:p w:rsidR="001720F8" w:rsidRPr="004872AC" w:rsidRDefault="001720F8" w:rsidP="004872AC">
      <w:pPr>
        <w:pStyle w:val="Reference"/>
      </w:pPr>
      <w:proofErr w:type="spellStart"/>
      <w:r w:rsidRPr="004872AC">
        <w:t>Kameyama</w:t>
      </w:r>
      <w:proofErr w:type="spellEnd"/>
      <w:r w:rsidRPr="004872AC">
        <w:t>, H., Production method of thermal conductive catalyst, Japanese patent disclosure H00-100100 (1990).</w:t>
      </w:r>
    </w:p>
    <w:p w:rsidR="001720F8" w:rsidRPr="004872AC" w:rsidRDefault="001720F8" w:rsidP="004872AC">
      <w:pPr>
        <w:pStyle w:val="Reference"/>
      </w:pPr>
      <w:r w:rsidRPr="004872AC">
        <w:t xml:space="preserve">Karin, P. and </w:t>
      </w:r>
      <w:proofErr w:type="spellStart"/>
      <w:r w:rsidRPr="004872AC">
        <w:t>Hanamura</w:t>
      </w:r>
      <w:proofErr w:type="spellEnd"/>
      <w:r w:rsidRPr="004872AC">
        <w:t xml:space="preserve">, K., Microscopic </w:t>
      </w:r>
      <w:r>
        <w:t>v</w:t>
      </w:r>
      <w:r w:rsidRPr="004872AC">
        <w:t xml:space="preserve">isualization of PM </w:t>
      </w:r>
      <w:r>
        <w:t>t</w:t>
      </w:r>
      <w:r w:rsidRPr="004872AC">
        <w:t xml:space="preserve">rapping and </w:t>
      </w:r>
      <w:r>
        <w:t>r</w:t>
      </w:r>
      <w:r w:rsidRPr="004872AC">
        <w:t xml:space="preserve">egeneration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(DPMF), Transactions of Society of Automotive Engineers of Japan, Vol.41, No.1 (2010a), pp.103–108.</w:t>
      </w:r>
    </w:p>
    <w:p w:rsidR="001720F8" w:rsidRPr="004872AC" w:rsidRDefault="001720F8" w:rsidP="004872AC">
      <w:pPr>
        <w:pStyle w:val="Reference"/>
      </w:pPr>
      <w:r w:rsidRPr="004872AC">
        <w:t xml:space="preserve">Karin, P. and </w:t>
      </w:r>
      <w:proofErr w:type="spellStart"/>
      <w:r w:rsidRPr="004872AC">
        <w:t>Hanamura</w:t>
      </w:r>
      <w:proofErr w:type="spellEnd"/>
      <w:r w:rsidRPr="004872AC">
        <w:t xml:space="preserve">, K., Microscopic </w:t>
      </w:r>
      <w:r>
        <w:t>visualization of p</w:t>
      </w:r>
      <w:r w:rsidRPr="004872AC">
        <w:t xml:space="preserve">articulate </w:t>
      </w:r>
      <w:r>
        <w:t>m</w:t>
      </w:r>
      <w:r w:rsidRPr="004872AC">
        <w:t xml:space="preserve">atter </w:t>
      </w:r>
      <w:r>
        <w:t>t</w:t>
      </w:r>
      <w:r w:rsidRPr="004872AC">
        <w:t xml:space="preserve">rapping and </w:t>
      </w:r>
      <w:r>
        <w:t>o</w:t>
      </w:r>
      <w:r w:rsidRPr="004872AC">
        <w:t xml:space="preserve">xidation </w:t>
      </w:r>
      <w:r>
        <w:t>b</w:t>
      </w:r>
      <w:r w:rsidRPr="004872AC">
        <w:t xml:space="preserve">ehaviors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Transactions of Society of Automotive Engineers of Japan, Vol.41, No.4 (2010b), pp.853–858.</w:t>
      </w:r>
    </w:p>
    <w:p w:rsidR="001720F8" w:rsidRPr="004872AC" w:rsidRDefault="001720F8" w:rsidP="004872AC">
      <w:pPr>
        <w:pStyle w:val="Reference"/>
      </w:pPr>
      <w:proofErr w:type="spellStart"/>
      <w:r w:rsidRPr="004872AC">
        <w:t>Keer</w:t>
      </w:r>
      <w:proofErr w:type="spellEnd"/>
      <w:r w:rsidRPr="004872AC">
        <w:t>, L. M., Lin, W. and Achenbach, J. D., Resonance effects for a crack near a free surface, Transactions of the ASME, Journal of Applied Mechanics, Vol.51, No.1 (1984), pp.65–70.</w:t>
      </w:r>
    </w:p>
    <w:p w:rsidR="001720F8" w:rsidRPr="004872AC" w:rsidRDefault="001720F8" w:rsidP="004872AC">
      <w:pPr>
        <w:pStyle w:val="Reference"/>
      </w:pPr>
      <w:proofErr w:type="spellStart"/>
      <w:r w:rsidRPr="004872AC">
        <w:t>Tagawa</w:t>
      </w:r>
      <w:proofErr w:type="spellEnd"/>
      <w:r w:rsidRPr="004872AC">
        <w:t>, A. and Yamashita, T., Development of real time sensor for under sodium viewer, Proceedings of the 19th International Conference on Nuclear Engineering (ICONE-19) (2011), Paper No. ICONE19–43187.</w:t>
      </w:r>
    </w:p>
    <w:p w:rsidR="001720F8" w:rsidRPr="004872AC" w:rsidRDefault="001720F8" w:rsidP="004872AC">
      <w:pPr>
        <w:pStyle w:val="Reference"/>
      </w:pPr>
      <w:r w:rsidRPr="004872AC">
        <w:t xml:space="preserve">Takeuchi, S., Yamazaki, T. and </w:t>
      </w:r>
      <w:proofErr w:type="spellStart"/>
      <w:r w:rsidRPr="004872AC">
        <w:t>Kajishima</w:t>
      </w:r>
      <w:proofErr w:type="spellEnd"/>
      <w:r w:rsidRPr="004872AC">
        <w:t xml:space="preserve">, T., Study of solid-fluid interaction in body-fixed non-inertial frame of reference, Journal of Fluid Science and Technology, Vol.1, No.1 (2006), pp.1–11. </w:t>
      </w:r>
    </w:p>
    <w:p w:rsidR="001720F8" w:rsidRPr="004872AC" w:rsidRDefault="001720F8" w:rsidP="004872AC">
      <w:pPr>
        <w:pStyle w:val="Reference"/>
      </w:pPr>
      <w:r w:rsidRPr="004872AC">
        <w:t xml:space="preserve">Takeuchi, Y., </w:t>
      </w:r>
      <w:proofErr w:type="spellStart"/>
      <w:r w:rsidRPr="004872AC">
        <w:t>Ultraprecision</w:t>
      </w:r>
      <w:proofErr w:type="spellEnd"/>
      <w:r w:rsidRPr="004872AC">
        <w:t xml:space="preserve"> </w:t>
      </w:r>
      <w:proofErr w:type="spellStart"/>
      <w:r w:rsidRPr="004872AC">
        <w:t>micromilling</w:t>
      </w:r>
      <w:proofErr w:type="spellEnd"/>
      <w:r w:rsidRPr="004872AC">
        <w:t xml:space="preserve"> technology, Transactions of the Japan Society of Mechanical Engineers, Series C, Vol.71, No.701 (2005), pp.1–4 (in Japanese)</w:t>
      </w:r>
      <w:r>
        <w:t>.</w:t>
      </w:r>
    </w:p>
    <w:p w:rsidR="001720F8" w:rsidRPr="004872AC" w:rsidRDefault="001720F8" w:rsidP="004872AC">
      <w:pPr>
        <w:pStyle w:val="Reference"/>
      </w:pPr>
      <w:r w:rsidRPr="004872AC">
        <w:t>The Japan Society of Mechanical Engineers ed., JSME Data Handbook: Heat Transfer (1979), p.123, The Japan Society of Mechanical Engineers (in Japanese)</w:t>
      </w:r>
      <w:r>
        <w:t>.</w:t>
      </w:r>
    </w:p>
    <w:p w:rsidR="0057282D" w:rsidRPr="0057282D" w:rsidRDefault="005A3A5A" w:rsidP="0057282D">
      <w:pPr>
        <w:pStyle w:val="Reference"/>
      </w:pPr>
      <w:r w:rsidRPr="005A3A5A">
        <w:t xml:space="preserve">Watanabe, T., Sakai, Y., Nagata, K., </w:t>
      </w:r>
      <w:proofErr w:type="spellStart"/>
      <w:r w:rsidRPr="005A3A5A">
        <w:t>Terashima</w:t>
      </w:r>
      <w:proofErr w:type="spellEnd"/>
      <w:r w:rsidRPr="005A3A5A">
        <w:t xml:space="preserve">, O., Ito, Y. and </w:t>
      </w:r>
      <w:proofErr w:type="spellStart"/>
      <w:r w:rsidRPr="005A3A5A">
        <w:t>Hayase</w:t>
      </w:r>
      <w:proofErr w:type="spellEnd"/>
      <w:r w:rsidRPr="005A3A5A">
        <w:t>, T., DNS of turbulent Schmidt number and eddy diffusivity for reactive concentrations, Transactions of the JSME (in Japanese), Vol. 80,</w:t>
      </w:r>
      <w:r w:rsidR="00FD7CAD">
        <w:rPr>
          <w:rFonts w:hint="eastAsia"/>
        </w:rPr>
        <w:t xml:space="preserve"> </w:t>
      </w:r>
      <w:r w:rsidRPr="005A3A5A">
        <w:t>No. 809 (2014</w:t>
      </w:r>
      <w:proofErr w:type="gramStart"/>
      <w:r w:rsidRPr="005A3A5A">
        <w:t>),  DOI</w:t>
      </w:r>
      <w:proofErr w:type="gramEnd"/>
      <w:r w:rsidRPr="005A3A5A">
        <w:t>:10.1299/transjsme.2014fe0008.</w:t>
      </w:r>
    </w:p>
    <w:sectPr w:rsidR="0057282D" w:rsidRPr="0057282D" w:rsidSect="00424F42">
      <w:headerReference w:type="default" r:id="rId28"/>
      <w:footerReference w:type="default" r:id="rId29"/>
      <w:headerReference w:type="first" r:id="rId30"/>
      <w:footerReference w:type="first" r:id="rId31"/>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9F" w:rsidRDefault="00E6239F">
      <w:r>
        <w:separator/>
      </w:r>
    </w:p>
  </w:endnote>
  <w:endnote w:type="continuationSeparator" w:id="0">
    <w:p w:rsidR="00E6239F" w:rsidRDefault="00E6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F8" w:rsidRPr="006D70EB" w:rsidRDefault="001720F8" w:rsidP="00390D99">
    <w:pPr>
      <w:ind w:firstLineChars="1400" w:firstLine="2240"/>
      <w:rPr>
        <w:rFonts w:ascii="Arial" w:eastAsia="Arial Unicode MS" w:hAnsi="Arial" w:cs="Arial"/>
        <w:sz w:val="16"/>
        <w:szCs w:val="16"/>
      </w:rPr>
    </w:pPr>
    <w:r w:rsidRPr="006D70EB">
      <w:rPr>
        <w:rFonts w:ascii="Arial" w:eastAsia="Arial Unicode MS" w:hAnsi="Arial" w:cs="Arial"/>
        <w:sz w:val="16"/>
        <w:szCs w:val="16"/>
      </w:rPr>
      <w:t xml:space="preserve">                                      </w:t>
    </w:r>
    <w:r w:rsidR="00AD32F4">
      <w:rPr>
        <w:rFonts w:ascii="Arial" w:eastAsia="Arial Unicode MS" w:hAnsi="Arial" w:cs="Arial" w:hint="eastAsia"/>
        <w:sz w:val="16"/>
        <w:szCs w:val="16"/>
      </w:rPr>
      <w:t xml:space="preserve">  </w:t>
    </w:r>
    <w:r w:rsidRPr="006D70EB">
      <w:rPr>
        <w:rFonts w:ascii="Arial" w:eastAsia="Arial Unicode MS" w:hAnsi="Arial" w:cs="Arial"/>
        <w:sz w:val="16"/>
        <w:szCs w:val="16"/>
      </w:rPr>
      <w:t xml:space="preserve">   </w:t>
    </w:r>
    <w:r>
      <w:rPr>
        <w:rFonts w:ascii="Arial" w:eastAsia="Arial Unicode MS" w:hAnsi="Arial" w:cs="Arial"/>
        <w:sz w:val="16"/>
        <w:szCs w:val="16"/>
      </w:rPr>
      <w:t xml:space="preserve">  </w:t>
    </w:r>
    <w:r w:rsidRPr="00AD32F4">
      <w:rPr>
        <w:rFonts w:ascii="Arial" w:eastAsia="Arial Unicode MS" w:hAnsi="Arial" w:cs="Arial"/>
        <w:spacing w:val="-2"/>
        <w:sz w:val="16"/>
        <w:szCs w:val="16"/>
      </w:rPr>
      <w:t xml:space="preserve"> </w:t>
    </w:r>
    <w:r w:rsidRPr="006D70EB">
      <w:rPr>
        <w:rFonts w:ascii="Arial" w:eastAsia="Arial Unicode MS" w:hAnsi="Arial" w:cs="Arial"/>
        <w:sz w:val="16"/>
        <w:szCs w:val="16"/>
      </w:rPr>
      <w:t>© 20</w:t>
    </w:r>
    <w:r w:rsidR="006319B9">
      <w:rPr>
        <w:rFonts w:ascii="Arial" w:eastAsia="Arial Unicode MS" w:hAnsi="Arial" w:cs="Arial"/>
        <w:sz w:val="16"/>
        <w:szCs w:val="16"/>
      </w:rPr>
      <w:t>21</w:t>
    </w:r>
    <w:r w:rsidRPr="006D70EB">
      <w:rPr>
        <w:rFonts w:ascii="Arial" w:eastAsia="Arial Unicode MS" w:hAnsi="Arial" w:cs="Arial"/>
        <w:sz w:val="16"/>
        <w:szCs w:val="16"/>
      </w:rPr>
      <w:t xml:space="preserve"> The Japan Society of Mechanical Engineers</w:t>
    </w:r>
  </w:p>
  <w:p w:rsidR="001720F8" w:rsidRDefault="001720F8" w:rsidP="003024C2">
    <w:pPr>
      <w:ind w:right="320"/>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F8" w:rsidRPr="006D70EB" w:rsidRDefault="00E75AFF" w:rsidP="00931F40">
    <w:pPr>
      <w:ind w:firstLineChars="1100" w:firstLine="2200"/>
      <w:rPr>
        <w:rFonts w:ascii="Arial" w:eastAsia="Arial Unicode MS" w:hAnsi="Arial" w:cs="Arial"/>
        <w:sz w:val="16"/>
        <w:szCs w:val="16"/>
      </w:rPr>
    </w:pPr>
    <w:r>
      <w:rPr>
        <w:noProof/>
      </w:rPr>
      <mc:AlternateContent>
        <mc:Choice Requires="wps">
          <w:drawing>
            <wp:anchor distT="0" distB="0" distL="114300" distR="114300" simplePos="0" relativeHeight="251657216" behindDoc="0" locked="1" layoutInCell="1" allowOverlap="1">
              <wp:simplePos x="0" y="0"/>
              <wp:positionH relativeFrom="page">
                <wp:posOffset>7146925</wp:posOffset>
              </wp:positionH>
              <wp:positionV relativeFrom="page">
                <wp:posOffset>10221595</wp:posOffset>
              </wp:positionV>
              <wp:extent cx="414020" cy="1460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065C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0F8" w:rsidRDefault="001720F8" w:rsidP="00830D6C">
                          <w:pPr>
                            <w:pStyle w:val="JT-Footer"/>
                          </w:pP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562.75pt;margin-top:804.85pt;width:32.6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" fillcolor="#065ca8" stroked="f">
              <v:textbox inset="4.5pt,0,0,0">
                <w:txbxContent>
                  <w:p w:rsidR="001720F8" w:rsidRDefault="001720F8" w:rsidP="00830D6C">
                    <w:pPr>
                      <w:pStyle w:val="JT-Footer"/>
                    </w:pPr>
                  </w:p>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6192" behindDoc="0" locked="1" layoutInCell="1" allowOverlap="1">
              <wp:simplePos x="0" y="0"/>
              <wp:positionH relativeFrom="page">
                <wp:posOffset>396240</wp:posOffset>
              </wp:positionH>
              <wp:positionV relativeFrom="page">
                <wp:posOffset>10291444</wp:posOffset>
              </wp:positionV>
              <wp:extent cx="7164070" cy="0"/>
              <wp:effectExtent l="0" t="0" r="1778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9799" id="Line 8" o:spid="_x0000_s1026" style="position:absolute;left:0;text-align:left;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SJEgIAACg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" strokecolor="#065ca8" strokeweight=".25pt">
              <w10:wrap anchorx="page" anchory="page"/>
              <w10:anchorlock/>
            </v:line>
          </w:pict>
        </mc:Fallback>
      </mc:AlternateContent>
    </w:r>
    <w:r w:rsidR="001720F8" w:rsidRPr="006D70EB">
      <w:rPr>
        <w:rFonts w:ascii="Arial" w:eastAsia="Arial Unicode MS" w:hAnsi="Arial" w:cs="Arial"/>
        <w:sz w:val="16"/>
        <w:szCs w:val="16"/>
      </w:rPr>
      <w:t xml:space="preserve">                                         </w:t>
    </w:r>
    <w:r w:rsidR="001720F8">
      <w:rPr>
        <w:rFonts w:ascii="Arial" w:eastAsia="Arial Unicode MS" w:hAnsi="Arial" w:cs="Arial"/>
        <w:sz w:val="16"/>
        <w:szCs w:val="16"/>
      </w:rPr>
      <w:t xml:space="preserve">   </w:t>
    </w:r>
    <w:r w:rsidR="00AD32F4">
      <w:rPr>
        <w:rFonts w:ascii="Arial" w:eastAsia="Arial Unicode MS" w:hAnsi="Arial" w:cs="Arial" w:hint="eastAsia"/>
        <w:sz w:val="16"/>
        <w:szCs w:val="16"/>
      </w:rPr>
      <w:t xml:space="preserve"> </w:t>
    </w:r>
    <w:r w:rsidR="00AD32F4" w:rsidRPr="00AD32F4">
      <w:rPr>
        <w:rFonts w:ascii="Arial" w:eastAsia="Arial Unicode MS" w:hAnsi="Arial" w:cs="Arial" w:hint="eastAsia"/>
        <w:spacing w:val="-2"/>
        <w:sz w:val="16"/>
        <w:szCs w:val="16"/>
      </w:rPr>
      <w:t xml:space="preserve"> </w:t>
    </w:r>
    <w:r w:rsidR="001720F8" w:rsidRPr="006D70EB">
      <w:rPr>
        <w:rFonts w:ascii="Arial" w:eastAsia="Arial Unicode MS" w:hAnsi="Arial" w:cs="Arial"/>
        <w:sz w:val="16"/>
        <w:szCs w:val="16"/>
      </w:rPr>
      <w:t>© 20</w:t>
    </w:r>
    <w:r w:rsidR="006319B9">
      <w:rPr>
        <w:rFonts w:ascii="Arial" w:eastAsia="Arial Unicode MS" w:hAnsi="Arial" w:cs="Arial"/>
        <w:sz w:val="16"/>
        <w:szCs w:val="16"/>
      </w:rPr>
      <w:t>21</w:t>
    </w:r>
    <w:r w:rsidR="001720F8" w:rsidRPr="006D70EB">
      <w:rPr>
        <w:rFonts w:ascii="Arial" w:eastAsia="Arial Unicode MS" w:hAnsi="Arial" w:cs="Arial"/>
        <w:sz w:val="16"/>
        <w:szCs w:val="16"/>
      </w:rPr>
      <w:t xml:space="preserve"> The Japan Society of Mechanical Engineers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9F" w:rsidRDefault="00E6239F">
      <w:r>
        <w:separator/>
      </w:r>
    </w:p>
  </w:footnote>
  <w:footnote w:type="continuationSeparator" w:id="0">
    <w:p w:rsidR="00E6239F" w:rsidRDefault="00E62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F8" w:rsidRDefault="001720F8" w:rsidP="00646DC6">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F8" w:rsidRDefault="00E75AFF">
    <w:r>
      <w:rPr>
        <w:noProof/>
      </w:rPr>
      <mc:AlternateContent>
        <mc:Choice Requires="wps">
          <w:drawing>
            <wp:anchor distT="0" distB="0" distL="114300" distR="114300" simplePos="0" relativeHeight="251660288" behindDoc="0" locked="0" layoutInCell="1" allowOverlap="1">
              <wp:simplePos x="0" y="0"/>
              <wp:positionH relativeFrom="column">
                <wp:posOffset>1870710</wp:posOffset>
              </wp:positionH>
              <wp:positionV relativeFrom="paragraph">
                <wp:posOffset>-25400</wp:posOffset>
              </wp:positionV>
              <wp:extent cx="4193540" cy="48006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AEB" w:rsidRPr="00F51AE5" w:rsidRDefault="00816AEB" w:rsidP="00816AEB">
                          <w:pPr>
                            <w:pStyle w:val="a3"/>
                            <w:wordWrap w:val="0"/>
                            <w:jc w:val="right"/>
                            <w:rPr>
                              <w:rFonts w:ascii="Arial" w:hAnsi="Arial" w:cs="Arial"/>
                              <w:bCs/>
                            </w:rPr>
                          </w:pPr>
                          <w:r w:rsidRPr="00F51AE5">
                            <w:rPr>
                              <w:rFonts w:ascii="Arial" w:hAnsi="Arial" w:cs="Arial" w:hint="eastAsia"/>
                              <w:bCs/>
                            </w:rPr>
                            <w:t>Proceedings of the</w:t>
                          </w:r>
                        </w:p>
                        <w:p w:rsidR="00816AEB" w:rsidRPr="00F51AE5" w:rsidRDefault="00816AEB" w:rsidP="00816AEB">
                          <w:pPr>
                            <w:pStyle w:val="a3"/>
                            <w:jc w:val="right"/>
                            <w:rPr>
                              <w:rFonts w:ascii="Arial" w:hAnsi="Arial" w:cs="Arial"/>
                              <w:bCs/>
                            </w:rPr>
                          </w:pPr>
                          <w:r w:rsidRPr="00F51AE5">
                            <w:rPr>
                              <w:rFonts w:ascii="Arial" w:hAnsi="Arial" w:cs="Arial" w:hint="eastAsia"/>
                              <w:bCs/>
                            </w:rPr>
                            <w:t>International Conference on Power Engineering-</w:t>
                          </w:r>
                          <w:r w:rsidR="004068A5" w:rsidRPr="00F51AE5">
                            <w:rPr>
                              <w:rFonts w:ascii="Arial" w:hAnsi="Arial" w:cs="Arial"/>
                              <w:bCs/>
                            </w:rPr>
                            <w:t>2021</w:t>
                          </w:r>
                        </w:p>
                        <w:p w:rsidR="001720F8" w:rsidRDefault="00816AEB" w:rsidP="00F178CF">
                          <w:pPr>
                            <w:pStyle w:val="a3"/>
                            <w:wordWrap w:val="0"/>
                            <w:jc w:val="right"/>
                          </w:pPr>
                          <w:r w:rsidRPr="00F51AE5">
                            <w:rPr>
                              <w:rFonts w:ascii="Arial" w:hAnsi="Arial" w:cs="Arial" w:hint="eastAsia"/>
                              <w:bCs/>
                            </w:rPr>
                            <w:t>(ICOPE-</w:t>
                          </w:r>
                          <w:r w:rsidR="004068A5" w:rsidRPr="00F51AE5">
                            <w:rPr>
                              <w:rFonts w:ascii="Arial" w:hAnsi="Arial" w:cs="Arial"/>
                              <w:bCs/>
                            </w:rPr>
                            <w:t>2021</w:t>
                          </w:r>
                          <w:r w:rsidRPr="00F51AE5">
                            <w:rPr>
                              <w:rFonts w:ascii="Arial" w:hAnsi="Arial" w:cs="Arial" w:hint="eastAsia"/>
                              <w:bCs/>
                            </w:rPr>
                            <w:t xml:space="preserve">) </w:t>
                          </w:r>
                          <w:r w:rsidR="004068A5" w:rsidRPr="00F51AE5">
                            <w:rPr>
                              <w:rFonts w:ascii="Arial" w:hAnsi="Arial" w:cs="Arial"/>
                              <w:bCs/>
                            </w:rPr>
                            <w:t>October</w:t>
                          </w:r>
                          <w:r w:rsidRPr="00F51AE5">
                            <w:rPr>
                              <w:rFonts w:ascii="Arial" w:hAnsi="Arial" w:cs="Arial" w:hint="eastAsia"/>
                              <w:bCs/>
                            </w:rPr>
                            <w:t xml:space="preserve"> </w:t>
                          </w:r>
                          <w:r w:rsidR="004068A5" w:rsidRPr="00F51AE5">
                            <w:rPr>
                              <w:rFonts w:ascii="Arial" w:hAnsi="Arial" w:cs="Arial"/>
                              <w:bCs/>
                            </w:rPr>
                            <w:t xml:space="preserve">17 </w:t>
                          </w:r>
                          <w:r w:rsidRPr="00F51AE5">
                            <w:rPr>
                              <w:rFonts w:ascii="Arial" w:hAnsi="Arial" w:cs="Arial" w:hint="eastAsia"/>
                              <w:bCs/>
                            </w:rPr>
                            <w:t>-</w:t>
                          </w:r>
                          <w:r w:rsidR="004068A5" w:rsidRPr="00F51AE5">
                            <w:rPr>
                              <w:rFonts w:ascii="Arial" w:hAnsi="Arial" w:cs="Arial"/>
                              <w:bCs/>
                            </w:rPr>
                            <w:t xml:space="preserve"> 21</w:t>
                          </w:r>
                          <w:r w:rsidRPr="00F51AE5">
                            <w:rPr>
                              <w:rFonts w:ascii="Arial" w:hAnsi="Arial" w:cs="Arial" w:hint="eastAsia"/>
                              <w:bCs/>
                            </w:rPr>
                            <w:t>, 20</w:t>
                          </w:r>
                          <w:r w:rsidR="004068A5" w:rsidRPr="00F51AE5">
                            <w:rPr>
                              <w:rFonts w:ascii="Arial" w:hAnsi="Arial" w:cs="Arial"/>
                              <w:bCs/>
                            </w:rPr>
                            <w:t>21</w:t>
                          </w:r>
                          <w:r w:rsidRPr="00F51AE5">
                            <w:rPr>
                              <w:rFonts w:ascii="Arial" w:hAnsi="Arial" w:cs="Arial" w:hint="eastAsia"/>
                              <w:bCs/>
                            </w:rPr>
                            <w:t xml:space="preserve">, </w:t>
                          </w:r>
                          <w:r w:rsidR="007413B6">
                            <w:rPr>
                              <w:rFonts w:ascii="Arial" w:hAnsi="Arial" w:cs="Arial"/>
                              <w:bCs/>
                            </w:rPr>
                            <w:t>Kobe, Japan (</w:t>
                          </w:r>
                          <w:r w:rsidR="00F178CF">
                            <w:rPr>
                              <w:rFonts w:ascii="Arial" w:hAnsi="Arial" w:cs="Arial"/>
                              <w:bCs/>
                            </w:rPr>
                            <w:t>Online</w:t>
                          </w:r>
                          <w:r w:rsidR="007413B6">
                            <w:rPr>
                              <w:rFonts w:ascii="Arial" w:hAnsi="Arial" w:cs="Arial"/>
                              <w:bCs/>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47.3pt;margin-top:-2pt;width:330.2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" filled="f" stroked="f">
              <v:textbox inset="5.85pt,.7pt,5.85pt,.7pt">
                <w:txbxContent>
                  <w:p w:rsidR="00816AEB" w:rsidRPr="00F51AE5" w:rsidRDefault="00816AEB" w:rsidP="00816AEB">
                    <w:pPr>
                      <w:pStyle w:val="a3"/>
                      <w:wordWrap w:val="0"/>
                      <w:jc w:val="right"/>
                      <w:rPr>
                        <w:rFonts w:ascii="Arial" w:hAnsi="Arial" w:cs="Arial"/>
                        <w:bCs/>
                      </w:rPr>
                    </w:pPr>
                    <w:r w:rsidRPr="00F51AE5">
                      <w:rPr>
                        <w:rFonts w:ascii="Arial" w:hAnsi="Arial" w:cs="Arial" w:hint="eastAsia"/>
                        <w:bCs/>
                      </w:rPr>
                      <w:t>Proceedings of the</w:t>
                    </w:r>
                  </w:p>
                  <w:p w:rsidR="00816AEB" w:rsidRPr="00F51AE5" w:rsidRDefault="00816AEB" w:rsidP="00816AEB">
                    <w:pPr>
                      <w:pStyle w:val="a3"/>
                      <w:jc w:val="right"/>
                      <w:rPr>
                        <w:rFonts w:ascii="Arial" w:hAnsi="Arial" w:cs="Arial"/>
                        <w:bCs/>
                      </w:rPr>
                    </w:pPr>
                    <w:r w:rsidRPr="00F51AE5">
                      <w:rPr>
                        <w:rFonts w:ascii="Arial" w:hAnsi="Arial" w:cs="Arial" w:hint="eastAsia"/>
                        <w:bCs/>
                      </w:rPr>
                      <w:t>International Conference on Power Engineering-</w:t>
                    </w:r>
                    <w:r w:rsidR="004068A5" w:rsidRPr="00F51AE5">
                      <w:rPr>
                        <w:rFonts w:ascii="Arial" w:hAnsi="Arial" w:cs="Arial"/>
                        <w:bCs/>
                      </w:rPr>
                      <w:t>2021</w:t>
                    </w:r>
                  </w:p>
                  <w:p w:rsidR="001720F8" w:rsidRDefault="00816AEB" w:rsidP="00F178CF">
                    <w:pPr>
                      <w:pStyle w:val="a3"/>
                      <w:wordWrap w:val="0"/>
                      <w:jc w:val="right"/>
                    </w:pPr>
                    <w:r w:rsidRPr="00F51AE5">
                      <w:rPr>
                        <w:rFonts w:ascii="Arial" w:hAnsi="Arial" w:cs="Arial" w:hint="eastAsia"/>
                        <w:bCs/>
                      </w:rPr>
                      <w:t>(ICOPE-</w:t>
                    </w:r>
                    <w:r w:rsidR="004068A5" w:rsidRPr="00F51AE5">
                      <w:rPr>
                        <w:rFonts w:ascii="Arial" w:hAnsi="Arial" w:cs="Arial"/>
                        <w:bCs/>
                      </w:rPr>
                      <w:t>2021</w:t>
                    </w:r>
                    <w:r w:rsidRPr="00F51AE5">
                      <w:rPr>
                        <w:rFonts w:ascii="Arial" w:hAnsi="Arial" w:cs="Arial" w:hint="eastAsia"/>
                        <w:bCs/>
                      </w:rPr>
                      <w:t xml:space="preserve">) </w:t>
                    </w:r>
                    <w:r w:rsidR="004068A5" w:rsidRPr="00F51AE5">
                      <w:rPr>
                        <w:rFonts w:ascii="Arial" w:hAnsi="Arial" w:cs="Arial"/>
                        <w:bCs/>
                      </w:rPr>
                      <w:t>October</w:t>
                    </w:r>
                    <w:r w:rsidRPr="00F51AE5">
                      <w:rPr>
                        <w:rFonts w:ascii="Arial" w:hAnsi="Arial" w:cs="Arial" w:hint="eastAsia"/>
                        <w:bCs/>
                      </w:rPr>
                      <w:t xml:space="preserve"> </w:t>
                    </w:r>
                    <w:r w:rsidR="004068A5" w:rsidRPr="00F51AE5">
                      <w:rPr>
                        <w:rFonts w:ascii="Arial" w:hAnsi="Arial" w:cs="Arial"/>
                        <w:bCs/>
                      </w:rPr>
                      <w:t xml:space="preserve">17 </w:t>
                    </w:r>
                    <w:r w:rsidRPr="00F51AE5">
                      <w:rPr>
                        <w:rFonts w:ascii="Arial" w:hAnsi="Arial" w:cs="Arial" w:hint="eastAsia"/>
                        <w:bCs/>
                      </w:rPr>
                      <w:t>-</w:t>
                    </w:r>
                    <w:r w:rsidR="004068A5" w:rsidRPr="00F51AE5">
                      <w:rPr>
                        <w:rFonts w:ascii="Arial" w:hAnsi="Arial" w:cs="Arial"/>
                        <w:bCs/>
                      </w:rPr>
                      <w:t xml:space="preserve"> 21</w:t>
                    </w:r>
                    <w:r w:rsidRPr="00F51AE5">
                      <w:rPr>
                        <w:rFonts w:ascii="Arial" w:hAnsi="Arial" w:cs="Arial" w:hint="eastAsia"/>
                        <w:bCs/>
                      </w:rPr>
                      <w:t>, 20</w:t>
                    </w:r>
                    <w:r w:rsidR="004068A5" w:rsidRPr="00F51AE5">
                      <w:rPr>
                        <w:rFonts w:ascii="Arial" w:hAnsi="Arial" w:cs="Arial"/>
                        <w:bCs/>
                      </w:rPr>
                      <w:t>21</w:t>
                    </w:r>
                    <w:r w:rsidRPr="00F51AE5">
                      <w:rPr>
                        <w:rFonts w:ascii="Arial" w:hAnsi="Arial" w:cs="Arial" w:hint="eastAsia"/>
                        <w:bCs/>
                      </w:rPr>
                      <w:t xml:space="preserve">, </w:t>
                    </w:r>
                    <w:r w:rsidR="007413B6">
                      <w:rPr>
                        <w:rFonts w:ascii="Arial" w:hAnsi="Arial" w:cs="Arial"/>
                        <w:bCs/>
                      </w:rPr>
                      <w:t>Kobe, Japan (</w:t>
                    </w:r>
                    <w:r w:rsidR="00F178CF">
                      <w:rPr>
                        <w:rFonts w:ascii="Arial" w:hAnsi="Arial" w:cs="Arial"/>
                        <w:bCs/>
                      </w:rPr>
                      <w:t>Online</w:t>
                    </w:r>
                    <w:r w:rsidR="007413B6">
                      <w:rPr>
                        <w:rFonts w:ascii="Arial" w:hAnsi="Arial" w:cs="Arial"/>
                        <w:bCs/>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3D"/>
    <w:rsid w:val="0000024C"/>
    <w:rsid w:val="00001493"/>
    <w:rsid w:val="000014AE"/>
    <w:rsid w:val="0000162F"/>
    <w:rsid w:val="00002CB1"/>
    <w:rsid w:val="00003DD8"/>
    <w:rsid w:val="000042AA"/>
    <w:rsid w:val="00004309"/>
    <w:rsid w:val="000057C2"/>
    <w:rsid w:val="00010ABD"/>
    <w:rsid w:val="00014589"/>
    <w:rsid w:val="00014EB9"/>
    <w:rsid w:val="0001681B"/>
    <w:rsid w:val="0002063D"/>
    <w:rsid w:val="00020B65"/>
    <w:rsid w:val="000210C0"/>
    <w:rsid w:val="00024977"/>
    <w:rsid w:val="00025817"/>
    <w:rsid w:val="000272BC"/>
    <w:rsid w:val="0003597F"/>
    <w:rsid w:val="00035E94"/>
    <w:rsid w:val="0003604B"/>
    <w:rsid w:val="0004296B"/>
    <w:rsid w:val="00042B8D"/>
    <w:rsid w:val="000448E6"/>
    <w:rsid w:val="0004567E"/>
    <w:rsid w:val="00045BB9"/>
    <w:rsid w:val="00050456"/>
    <w:rsid w:val="00051194"/>
    <w:rsid w:val="0005208F"/>
    <w:rsid w:val="00052A04"/>
    <w:rsid w:val="00055A86"/>
    <w:rsid w:val="00062552"/>
    <w:rsid w:val="000629E1"/>
    <w:rsid w:val="00062E02"/>
    <w:rsid w:val="000636B0"/>
    <w:rsid w:val="00063FF5"/>
    <w:rsid w:val="00066571"/>
    <w:rsid w:val="00066BC9"/>
    <w:rsid w:val="00067FCC"/>
    <w:rsid w:val="00072233"/>
    <w:rsid w:val="0007537F"/>
    <w:rsid w:val="000768EF"/>
    <w:rsid w:val="00082A89"/>
    <w:rsid w:val="00083377"/>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CF1"/>
    <w:rsid w:val="000B4E42"/>
    <w:rsid w:val="000B4F23"/>
    <w:rsid w:val="000B7F3C"/>
    <w:rsid w:val="000C273F"/>
    <w:rsid w:val="000C6791"/>
    <w:rsid w:val="000D21F2"/>
    <w:rsid w:val="000E0276"/>
    <w:rsid w:val="000E0E41"/>
    <w:rsid w:val="000E6C73"/>
    <w:rsid w:val="000F4DEA"/>
    <w:rsid w:val="000F529C"/>
    <w:rsid w:val="000F59CF"/>
    <w:rsid w:val="000F6C51"/>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44A2"/>
    <w:rsid w:val="00125D9F"/>
    <w:rsid w:val="001303D4"/>
    <w:rsid w:val="001311FC"/>
    <w:rsid w:val="00132639"/>
    <w:rsid w:val="00134DB4"/>
    <w:rsid w:val="0013655F"/>
    <w:rsid w:val="0014030B"/>
    <w:rsid w:val="001403B9"/>
    <w:rsid w:val="00140B52"/>
    <w:rsid w:val="00144B54"/>
    <w:rsid w:val="001522F3"/>
    <w:rsid w:val="001547C4"/>
    <w:rsid w:val="00155868"/>
    <w:rsid w:val="00156279"/>
    <w:rsid w:val="0015655B"/>
    <w:rsid w:val="00156BF2"/>
    <w:rsid w:val="001641B1"/>
    <w:rsid w:val="00166982"/>
    <w:rsid w:val="00167654"/>
    <w:rsid w:val="0017035A"/>
    <w:rsid w:val="001720F8"/>
    <w:rsid w:val="0017407C"/>
    <w:rsid w:val="001747EE"/>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1F00"/>
    <w:rsid w:val="001C605A"/>
    <w:rsid w:val="001D1D7C"/>
    <w:rsid w:val="001D32CE"/>
    <w:rsid w:val="001D38D3"/>
    <w:rsid w:val="001D71F3"/>
    <w:rsid w:val="001E11D7"/>
    <w:rsid w:val="001E2BA5"/>
    <w:rsid w:val="001E32FD"/>
    <w:rsid w:val="001E5663"/>
    <w:rsid w:val="001E5973"/>
    <w:rsid w:val="001E656A"/>
    <w:rsid w:val="001E6807"/>
    <w:rsid w:val="001F1FA8"/>
    <w:rsid w:val="001F29F6"/>
    <w:rsid w:val="001F3B0B"/>
    <w:rsid w:val="001F4891"/>
    <w:rsid w:val="001F76A9"/>
    <w:rsid w:val="00202C85"/>
    <w:rsid w:val="00203C04"/>
    <w:rsid w:val="00204BA4"/>
    <w:rsid w:val="00207F09"/>
    <w:rsid w:val="002123D0"/>
    <w:rsid w:val="00212C8E"/>
    <w:rsid w:val="00214671"/>
    <w:rsid w:val="00221A23"/>
    <w:rsid w:val="00224C9B"/>
    <w:rsid w:val="00232665"/>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61A6"/>
    <w:rsid w:val="00277A10"/>
    <w:rsid w:val="00281D06"/>
    <w:rsid w:val="00283A6B"/>
    <w:rsid w:val="002864BC"/>
    <w:rsid w:val="0029121E"/>
    <w:rsid w:val="0029313F"/>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1423"/>
    <w:rsid w:val="002D5E83"/>
    <w:rsid w:val="002E06FE"/>
    <w:rsid w:val="002E30BA"/>
    <w:rsid w:val="002E3B4B"/>
    <w:rsid w:val="002F1104"/>
    <w:rsid w:val="00301E85"/>
    <w:rsid w:val="00301ED4"/>
    <w:rsid w:val="003024C2"/>
    <w:rsid w:val="00305529"/>
    <w:rsid w:val="00314C28"/>
    <w:rsid w:val="0031504F"/>
    <w:rsid w:val="0031544E"/>
    <w:rsid w:val="00315503"/>
    <w:rsid w:val="00321E35"/>
    <w:rsid w:val="0032236E"/>
    <w:rsid w:val="00322505"/>
    <w:rsid w:val="0032273B"/>
    <w:rsid w:val="00323D81"/>
    <w:rsid w:val="0032544F"/>
    <w:rsid w:val="003269DD"/>
    <w:rsid w:val="00330C0C"/>
    <w:rsid w:val="00331726"/>
    <w:rsid w:val="00333BF1"/>
    <w:rsid w:val="00334681"/>
    <w:rsid w:val="0033546A"/>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0D99"/>
    <w:rsid w:val="00391C0F"/>
    <w:rsid w:val="00392048"/>
    <w:rsid w:val="003942D8"/>
    <w:rsid w:val="003A06EA"/>
    <w:rsid w:val="003A1362"/>
    <w:rsid w:val="003A4856"/>
    <w:rsid w:val="003A62C1"/>
    <w:rsid w:val="003B018E"/>
    <w:rsid w:val="003B0381"/>
    <w:rsid w:val="003B09EA"/>
    <w:rsid w:val="003B24CF"/>
    <w:rsid w:val="003B2652"/>
    <w:rsid w:val="003B34F3"/>
    <w:rsid w:val="003B5BCE"/>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4F1F"/>
    <w:rsid w:val="00405F33"/>
    <w:rsid w:val="004068A5"/>
    <w:rsid w:val="00406A32"/>
    <w:rsid w:val="0041023D"/>
    <w:rsid w:val="004110D9"/>
    <w:rsid w:val="004123FA"/>
    <w:rsid w:val="0042183D"/>
    <w:rsid w:val="00424F42"/>
    <w:rsid w:val="0042508D"/>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69E9"/>
    <w:rsid w:val="00471107"/>
    <w:rsid w:val="0047170F"/>
    <w:rsid w:val="0047193C"/>
    <w:rsid w:val="00472BFD"/>
    <w:rsid w:val="00474358"/>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112B"/>
    <w:rsid w:val="004B3998"/>
    <w:rsid w:val="004B6804"/>
    <w:rsid w:val="004C30C0"/>
    <w:rsid w:val="004C7E92"/>
    <w:rsid w:val="004D11FF"/>
    <w:rsid w:val="004D1D23"/>
    <w:rsid w:val="004D4E32"/>
    <w:rsid w:val="004D5876"/>
    <w:rsid w:val="004D6D3F"/>
    <w:rsid w:val="004E5C2D"/>
    <w:rsid w:val="004E61B0"/>
    <w:rsid w:val="004F003D"/>
    <w:rsid w:val="004F6A64"/>
    <w:rsid w:val="004F6DF4"/>
    <w:rsid w:val="00500E17"/>
    <w:rsid w:val="00501044"/>
    <w:rsid w:val="00510659"/>
    <w:rsid w:val="00512DC4"/>
    <w:rsid w:val="0051306E"/>
    <w:rsid w:val="00517A02"/>
    <w:rsid w:val="0052323D"/>
    <w:rsid w:val="005255DE"/>
    <w:rsid w:val="0053007C"/>
    <w:rsid w:val="00532BAC"/>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282D"/>
    <w:rsid w:val="00572B0E"/>
    <w:rsid w:val="00572CF3"/>
    <w:rsid w:val="00573333"/>
    <w:rsid w:val="0057364B"/>
    <w:rsid w:val="005819F1"/>
    <w:rsid w:val="00584AB5"/>
    <w:rsid w:val="00587C16"/>
    <w:rsid w:val="005931E4"/>
    <w:rsid w:val="00593592"/>
    <w:rsid w:val="00595D36"/>
    <w:rsid w:val="005A1B0E"/>
    <w:rsid w:val="005A2105"/>
    <w:rsid w:val="005A319E"/>
    <w:rsid w:val="005A3A5A"/>
    <w:rsid w:val="005A3AFA"/>
    <w:rsid w:val="005A43A0"/>
    <w:rsid w:val="005A6F29"/>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E68EE"/>
    <w:rsid w:val="005F0AD8"/>
    <w:rsid w:val="005F2AA6"/>
    <w:rsid w:val="005F2C36"/>
    <w:rsid w:val="005F35EA"/>
    <w:rsid w:val="00600072"/>
    <w:rsid w:val="00607714"/>
    <w:rsid w:val="00611205"/>
    <w:rsid w:val="00611A57"/>
    <w:rsid w:val="00614559"/>
    <w:rsid w:val="006164AA"/>
    <w:rsid w:val="00621959"/>
    <w:rsid w:val="00624990"/>
    <w:rsid w:val="00627A64"/>
    <w:rsid w:val="00627A76"/>
    <w:rsid w:val="006319B9"/>
    <w:rsid w:val="00631AB9"/>
    <w:rsid w:val="00634E45"/>
    <w:rsid w:val="006356CF"/>
    <w:rsid w:val="00635BF9"/>
    <w:rsid w:val="0064146A"/>
    <w:rsid w:val="00646DC6"/>
    <w:rsid w:val="0065255B"/>
    <w:rsid w:val="00653E9C"/>
    <w:rsid w:val="00654831"/>
    <w:rsid w:val="00657629"/>
    <w:rsid w:val="006625E3"/>
    <w:rsid w:val="00663328"/>
    <w:rsid w:val="00664B8D"/>
    <w:rsid w:val="00665BE9"/>
    <w:rsid w:val="0066687B"/>
    <w:rsid w:val="00673231"/>
    <w:rsid w:val="0067323B"/>
    <w:rsid w:val="00674098"/>
    <w:rsid w:val="00677FC6"/>
    <w:rsid w:val="00682414"/>
    <w:rsid w:val="00682CC5"/>
    <w:rsid w:val="00684A1E"/>
    <w:rsid w:val="00686933"/>
    <w:rsid w:val="00686ECB"/>
    <w:rsid w:val="006963A7"/>
    <w:rsid w:val="006A35FD"/>
    <w:rsid w:val="006A6436"/>
    <w:rsid w:val="006A767C"/>
    <w:rsid w:val="006B3A4B"/>
    <w:rsid w:val="006B4FD9"/>
    <w:rsid w:val="006B5512"/>
    <w:rsid w:val="006B7B8A"/>
    <w:rsid w:val="006C0E2D"/>
    <w:rsid w:val="006C2C3C"/>
    <w:rsid w:val="006D6E35"/>
    <w:rsid w:val="006D6EB2"/>
    <w:rsid w:val="006D70EB"/>
    <w:rsid w:val="006E0B5D"/>
    <w:rsid w:val="006E1536"/>
    <w:rsid w:val="006E1718"/>
    <w:rsid w:val="006E44D4"/>
    <w:rsid w:val="006E5878"/>
    <w:rsid w:val="006F4B55"/>
    <w:rsid w:val="006F642D"/>
    <w:rsid w:val="0070152C"/>
    <w:rsid w:val="0070318C"/>
    <w:rsid w:val="00706157"/>
    <w:rsid w:val="00711461"/>
    <w:rsid w:val="007129CB"/>
    <w:rsid w:val="00713CD4"/>
    <w:rsid w:val="00715AE2"/>
    <w:rsid w:val="007215ED"/>
    <w:rsid w:val="007228BA"/>
    <w:rsid w:val="00735987"/>
    <w:rsid w:val="007413B6"/>
    <w:rsid w:val="0074244B"/>
    <w:rsid w:val="00744774"/>
    <w:rsid w:val="007473CA"/>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8207F"/>
    <w:rsid w:val="007948ED"/>
    <w:rsid w:val="007964A7"/>
    <w:rsid w:val="007A25AD"/>
    <w:rsid w:val="007A516E"/>
    <w:rsid w:val="007A58E2"/>
    <w:rsid w:val="007B6472"/>
    <w:rsid w:val="007B7BBC"/>
    <w:rsid w:val="007C4CEC"/>
    <w:rsid w:val="007D5343"/>
    <w:rsid w:val="007E1885"/>
    <w:rsid w:val="007E1F1A"/>
    <w:rsid w:val="007E56F2"/>
    <w:rsid w:val="007F013E"/>
    <w:rsid w:val="007F169B"/>
    <w:rsid w:val="007F1769"/>
    <w:rsid w:val="007F3570"/>
    <w:rsid w:val="007F4AAF"/>
    <w:rsid w:val="007F5848"/>
    <w:rsid w:val="007F7375"/>
    <w:rsid w:val="008060C2"/>
    <w:rsid w:val="008063FF"/>
    <w:rsid w:val="008140B8"/>
    <w:rsid w:val="00816AEB"/>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3525"/>
    <w:rsid w:val="00884078"/>
    <w:rsid w:val="00884F4D"/>
    <w:rsid w:val="00893B23"/>
    <w:rsid w:val="008A012D"/>
    <w:rsid w:val="008A02E8"/>
    <w:rsid w:val="008A0F03"/>
    <w:rsid w:val="008A17C9"/>
    <w:rsid w:val="008A3568"/>
    <w:rsid w:val="008A35E8"/>
    <w:rsid w:val="008A408C"/>
    <w:rsid w:val="008A6ACF"/>
    <w:rsid w:val="008A74AC"/>
    <w:rsid w:val="008B0C85"/>
    <w:rsid w:val="008B3CC8"/>
    <w:rsid w:val="008B5C25"/>
    <w:rsid w:val="008B5C28"/>
    <w:rsid w:val="008C0DCB"/>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7C2"/>
    <w:rsid w:val="008F2709"/>
    <w:rsid w:val="008F2E76"/>
    <w:rsid w:val="008F3181"/>
    <w:rsid w:val="008F31A7"/>
    <w:rsid w:val="009001A2"/>
    <w:rsid w:val="0090040B"/>
    <w:rsid w:val="00902EEC"/>
    <w:rsid w:val="009038AB"/>
    <w:rsid w:val="00904268"/>
    <w:rsid w:val="00906751"/>
    <w:rsid w:val="009073E0"/>
    <w:rsid w:val="00910FAB"/>
    <w:rsid w:val="00912E08"/>
    <w:rsid w:val="009130A0"/>
    <w:rsid w:val="009141D0"/>
    <w:rsid w:val="00914ED5"/>
    <w:rsid w:val="00917915"/>
    <w:rsid w:val="009261C5"/>
    <w:rsid w:val="0093033B"/>
    <w:rsid w:val="009313B5"/>
    <w:rsid w:val="00931F40"/>
    <w:rsid w:val="00932837"/>
    <w:rsid w:val="009375E4"/>
    <w:rsid w:val="00944C22"/>
    <w:rsid w:val="00946579"/>
    <w:rsid w:val="00950A9B"/>
    <w:rsid w:val="00950C76"/>
    <w:rsid w:val="00955C07"/>
    <w:rsid w:val="00957026"/>
    <w:rsid w:val="00957A31"/>
    <w:rsid w:val="00961977"/>
    <w:rsid w:val="00965A55"/>
    <w:rsid w:val="009722E6"/>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07AB"/>
    <w:rsid w:val="009B1B8D"/>
    <w:rsid w:val="009B500D"/>
    <w:rsid w:val="009C1202"/>
    <w:rsid w:val="009C1FA5"/>
    <w:rsid w:val="009C5053"/>
    <w:rsid w:val="009C6635"/>
    <w:rsid w:val="009D3A27"/>
    <w:rsid w:val="009E1FDD"/>
    <w:rsid w:val="009E2300"/>
    <w:rsid w:val="009E5949"/>
    <w:rsid w:val="009E7B5A"/>
    <w:rsid w:val="009F2748"/>
    <w:rsid w:val="009F6B31"/>
    <w:rsid w:val="009F7A22"/>
    <w:rsid w:val="00A07ED3"/>
    <w:rsid w:val="00A1280B"/>
    <w:rsid w:val="00A21068"/>
    <w:rsid w:val="00A21083"/>
    <w:rsid w:val="00A26B1C"/>
    <w:rsid w:val="00A275C1"/>
    <w:rsid w:val="00A30566"/>
    <w:rsid w:val="00A328E9"/>
    <w:rsid w:val="00A35C42"/>
    <w:rsid w:val="00A43531"/>
    <w:rsid w:val="00A46204"/>
    <w:rsid w:val="00A53648"/>
    <w:rsid w:val="00A54A76"/>
    <w:rsid w:val="00A56D3E"/>
    <w:rsid w:val="00A60489"/>
    <w:rsid w:val="00A62408"/>
    <w:rsid w:val="00A65E57"/>
    <w:rsid w:val="00A66886"/>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579"/>
    <w:rsid w:val="00AD2906"/>
    <w:rsid w:val="00AD32F4"/>
    <w:rsid w:val="00AE0EFC"/>
    <w:rsid w:val="00AE30D1"/>
    <w:rsid w:val="00AE437F"/>
    <w:rsid w:val="00AE4DCE"/>
    <w:rsid w:val="00AE71CD"/>
    <w:rsid w:val="00AF1BAC"/>
    <w:rsid w:val="00AF397A"/>
    <w:rsid w:val="00AF7EFB"/>
    <w:rsid w:val="00B01504"/>
    <w:rsid w:val="00B02C9D"/>
    <w:rsid w:val="00B069D6"/>
    <w:rsid w:val="00B127C6"/>
    <w:rsid w:val="00B156A5"/>
    <w:rsid w:val="00B15F18"/>
    <w:rsid w:val="00B204AA"/>
    <w:rsid w:val="00B25E29"/>
    <w:rsid w:val="00B272CB"/>
    <w:rsid w:val="00B36BD2"/>
    <w:rsid w:val="00B375FA"/>
    <w:rsid w:val="00B37EBC"/>
    <w:rsid w:val="00B41B44"/>
    <w:rsid w:val="00B51A27"/>
    <w:rsid w:val="00B54BE9"/>
    <w:rsid w:val="00B607C6"/>
    <w:rsid w:val="00B6599A"/>
    <w:rsid w:val="00B70258"/>
    <w:rsid w:val="00B72C02"/>
    <w:rsid w:val="00B732D3"/>
    <w:rsid w:val="00B737F6"/>
    <w:rsid w:val="00B80927"/>
    <w:rsid w:val="00B86BB0"/>
    <w:rsid w:val="00BA2F17"/>
    <w:rsid w:val="00BA38E4"/>
    <w:rsid w:val="00BB038E"/>
    <w:rsid w:val="00BB202E"/>
    <w:rsid w:val="00BB4D59"/>
    <w:rsid w:val="00BB78A9"/>
    <w:rsid w:val="00BC0AD2"/>
    <w:rsid w:val="00BC1E1A"/>
    <w:rsid w:val="00BD1DBF"/>
    <w:rsid w:val="00BD2A3A"/>
    <w:rsid w:val="00BD3BC6"/>
    <w:rsid w:val="00BD4AF0"/>
    <w:rsid w:val="00BE0FF4"/>
    <w:rsid w:val="00BE15D9"/>
    <w:rsid w:val="00BE349D"/>
    <w:rsid w:val="00BE4764"/>
    <w:rsid w:val="00BE5445"/>
    <w:rsid w:val="00BE661B"/>
    <w:rsid w:val="00BF0398"/>
    <w:rsid w:val="00BF1F6C"/>
    <w:rsid w:val="00BF3FAB"/>
    <w:rsid w:val="00BF4151"/>
    <w:rsid w:val="00BF58D0"/>
    <w:rsid w:val="00BF692A"/>
    <w:rsid w:val="00C06EEB"/>
    <w:rsid w:val="00C10456"/>
    <w:rsid w:val="00C1085A"/>
    <w:rsid w:val="00C1179E"/>
    <w:rsid w:val="00C17396"/>
    <w:rsid w:val="00C17E8E"/>
    <w:rsid w:val="00C22550"/>
    <w:rsid w:val="00C23F17"/>
    <w:rsid w:val="00C2567A"/>
    <w:rsid w:val="00C32737"/>
    <w:rsid w:val="00C32C9C"/>
    <w:rsid w:val="00C35C77"/>
    <w:rsid w:val="00C370C4"/>
    <w:rsid w:val="00C4308E"/>
    <w:rsid w:val="00C465F7"/>
    <w:rsid w:val="00C47F4A"/>
    <w:rsid w:val="00C54BDD"/>
    <w:rsid w:val="00C5553C"/>
    <w:rsid w:val="00C55737"/>
    <w:rsid w:val="00C55978"/>
    <w:rsid w:val="00C571D9"/>
    <w:rsid w:val="00C635B6"/>
    <w:rsid w:val="00C65848"/>
    <w:rsid w:val="00C66500"/>
    <w:rsid w:val="00C70CD4"/>
    <w:rsid w:val="00C7177B"/>
    <w:rsid w:val="00C72D82"/>
    <w:rsid w:val="00C737A1"/>
    <w:rsid w:val="00C80D5A"/>
    <w:rsid w:val="00C8131A"/>
    <w:rsid w:val="00C9272B"/>
    <w:rsid w:val="00C92D7D"/>
    <w:rsid w:val="00C92FB7"/>
    <w:rsid w:val="00C94ECC"/>
    <w:rsid w:val="00C95011"/>
    <w:rsid w:val="00CA1F7C"/>
    <w:rsid w:val="00CA558E"/>
    <w:rsid w:val="00CA61FD"/>
    <w:rsid w:val="00CA78E3"/>
    <w:rsid w:val="00CB072C"/>
    <w:rsid w:val="00CB0ACC"/>
    <w:rsid w:val="00CB62CD"/>
    <w:rsid w:val="00CC11C1"/>
    <w:rsid w:val="00CC168A"/>
    <w:rsid w:val="00CC1B0B"/>
    <w:rsid w:val="00CC4F40"/>
    <w:rsid w:val="00CC5B4D"/>
    <w:rsid w:val="00CD3FE9"/>
    <w:rsid w:val="00CD4E11"/>
    <w:rsid w:val="00CD58A3"/>
    <w:rsid w:val="00CD6CEF"/>
    <w:rsid w:val="00CE2EA0"/>
    <w:rsid w:val="00CE5263"/>
    <w:rsid w:val="00CF3104"/>
    <w:rsid w:val="00CF3915"/>
    <w:rsid w:val="00D01764"/>
    <w:rsid w:val="00D07761"/>
    <w:rsid w:val="00D13665"/>
    <w:rsid w:val="00D2044D"/>
    <w:rsid w:val="00D21A84"/>
    <w:rsid w:val="00D2280A"/>
    <w:rsid w:val="00D23EC8"/>
    <w:rsid w:val="00D24858"/>
    <w:rsid w:val="00D257C0"/>
    <w:rsid w:val="00D310F5"/>
    <w:rsid w:val="00D32CBC"/>
    <w:rsid w:val="00D335F3"/>
    <w:rsid w:val="00D3490F"/>
    <w:rsid w:val="00D357D3"/>
    <w:rsid w:val="00D363EC"/>
    <w:rsid w:val="00D40834"/>
    <w:rsid w:val="00D45B82"/>
    <w:rsid w:val="00D46387"/>
    <w:rsid w:val="00D46F36"/>
    <w:rsid w:val="00D509F8"/>
    <w:rsid w:val="00D63906"/>
    <w:rsid w:val="00D65B64"/>
    <w:rsid w:val="00D67745"/>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5497"/>
    <w:rsid w:val="00DA13FC"/>
    <w:rsid w:val="00DA18B3"/>
    <w:rsid w:val="00DA6207"/>
    <w:rsid w:val="00DB4652"/>
    <w:rsid w:val="00DB7968"/>
    <w:rsid w:val="00DC0D30"/>
    <w:rsid w:val="00DC151D"/>
    <w:rsid w:val="00DC20E2"/>
    <w:rsid w:val="00DC2962"/>
    <w:rsid w:val="00DC312C"/>
    <w:rsid w:val="00DC4A42"/>
    <w:rsid w:val="00DC5C8C"/>
    <w:rsid w:val="00DC7307"/>
    <w:rsid w:val="00DD2BFB"/>
    <w:rsid w:val="00DD3A82"/>
    <w:rsid w:val="00DD4F13"/>
    <w:rsid w:val="00DD587D"/>
    <w:rsid w:val="00DD7A0B"/>
    <w:rsid w:val="00DE2AD9"/>
    <w:rsid w:val="00DE4157"/>
    <w:rsid w:val="00DE54B6"/>
    <w:rsid w:val="00DE60CE"/>
    <w:rsid w:val="00DE6B30"/>
    <w:rsid w:val="00DE7B7B"/>
    <w:rsid w:val="00DF14B2"/>
    <w:rsid w:val="00DF5275"/>
    <w:rsid w:val="00E01FB7"/>
    <w:rsid w:val="00E0293B"/>
    <w:rsid w:val="00E07589"/>
    <w:rsid w:val="00E122E0"/>
    <w:rsid w:val="00E1383D"/>
    <w:rsid w:val="00E144E3"/>
    <w:rsid w:val="00E153EB"/>
    <w:rsid w:val="00E154CF"/>
    <w:rsid w:val="00E16787"/>
    <w:rsid w:val="00E17D4F"/>
    <w:rsid w:val="00E2054A"/>
    <w:rsid w:val="00E21F3B"/>
    <w:rsid w:val="00E2574D"/>
    <w:rsid w:val="00E25AC8"/>
    <w:rsid w:val="00E26C71"/>
    <w:rsid w:val="00E32380"/>
    <w:rsid w:val="00E374A8"/>
    <w:rsid w:val="00E41440"/>
    <w:rsid w:val="00E4209C"/>
    <w:rsid w:val="00E438F3"/>
    <w:rsid w:val="00E43915"/>
    <w:rsid w:val="00E5369F"/>
    <w:rsid w:val="00E55E77"/>
    <w:rsid w:val="00E6239F"/>
    <w:rsid w:val="00E64AB0"/>
    <w:rsid w:val="00E67F28"/>
    <w:rsid w:val="00E70884"/>
    <w:rsid w:val="00E7255D"/>
    <w:rsid w:val="00E72DBB"/>
    <w:rsid w:val="00E75AFF"/>
    <w:rsid w:val="00E77C3A"/>
    <w:rsid w:val="00E86380"/>
    <w:rsid w:val="00E87483"/>
    <w:rsid w:val="00E9084F"/>
    <w:rsid w:val="00E90868"/>
    <w:rsid w:val="00E90FB1"/>
    <w:rsid w:val="00E9265B"/>
    <w:rsid w:val="00E92C41"/>
    <w:rsid w:val="00E95599"/>
    <w:rsid w:val="00E96797"/>
    <w:rsid w:val="00E97619"/>
    <w:rsid w:val="00E97C7B"/>
    <w:rsid w:val="00EA25A8"/>
    <w:rsid w:val="00EA47E5"/>
    <w:rsid w:val="00EB129C"/>
    <w:rsid w:val="00EB155A"/>
    <w:rsid w:val="00EB2547"/>
    <w:rsid w:val="00EB3E14"/>
    <w:rsid w:val="00EB6223"/>
    <w:rsid w:val="00EB7B6C"/>
    <w:rsid w:val="00EC36FF"/>
    <w:rsid w:val="00EC593C"/>
    <w:rsid w:val="00EC756A"/>
    <w:rsid w:val="00EC77E4"/>
    <w:rsid w:val="00EC7FB7"/>
    <w:rsid w:val="00ED04C7"/>
    <w:rsid w:val="00ED33CA"/>
    <w:rsid w:val="00ED3C90"/>
    <w:rsid w:val="00ED73A7"/>
    <w:rsid w:val="00EE3A3F"/>
    <w:rsid w:val="00EE4301"/>
    <w:rsid w:val="00EF3387"/>
    <w:rsid w:val="00EF5967"/>
    <w:rsid w:val="00EF5DEE"/>
    <w:rsid w:val="00F04D08"/>
    <w:rsid w:val="00F055E7"/>
    <w:rsid w:val="00F05D82"/>
    <w:rsid w:val="00F12B7A"/>
    <w:rsid w:val="00F1336E"/>
    <w:rsid w:val="00F138BC"/>
    <w:rsid w:val="00F151FB"/>
    <w:rsid w:val="00F154BD"/>
    <w:rsid w:val="00F178CF"/>
    <w:rsid w:val="00F201A6"/>
    <w:rsid w:val="00F22A57"/>
    <w:rsid w:val="00F30770"/>
    <w:rsid w:val="00F32435"/>
    <w:rsid w:val="00F337AF"/>
    <w:rsid w:val="00F374EF"/>
    <w:rsid w:val="00F4024A"/>
    <w:rsid w:val="00F42E47"/>
    <w:rsid w:val="00F43D31"/>
    <w:rsid w:val="00F43EBF"/>
    <w:rsid w:val="00F44A2F"/>
    <w:rsid w:val="00F4649D"/>
    <w:rsid w:val="00F47A56"/>
    <w:rsid w:val="00F51AE5"/>
    <w:rsid w:val="00F52E31"/>
    <w:rsid w:val="00F538F6"/>
    <w:rsid w:val="00F5598E"/>
    <w:rsid w:val="00F61879"/>
    <w:rsid w:val="00F64ACB"/>
    <w:rsid w:val="00F67138"/>
    <w:rsid w:val="00F67821"/>
    <w:rsid w:val="00F70C6F"/>
    <w:rsid w:val="00F75E5B"/>
    <w:rsid w:val="00F81CFF"/>
    <w:rsid w:val="00F81D61"/>
    <w:rsid w:val="00F90291"/>
    <w:rsid w:val="00F943C5"/>
    <w:rsid w:val="00FA04A6"/>
    <w:rsid w:val="00FB07D1"/>
    <w:rsid w:val="00FB1C63"/>
    <w:rsid w:val="00FB5353"/>
    <w:rsid w:val="00FC21E6"/>
    <w:rsid w:val="00FC4BC8"/>
    <w:rsid w:val="00FD03F0"/>
    <w:rsid w:val="00FD40F0"/>
    <w:rsid w:val="00FD5D8A"/>
    <w:rsid w:val="00FD7CAD"/>
    <w:rsid w:val="00FE36AF"/>
    <w:rsid w:val="00FE3E0C"/>
    <w:rsid w:val="00FE5E12"/>
    <w:rsid w:val="00FF2811"/>
    <w:rsid w:val="00FF369F"/>
    <w:rsid w:val="00FF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EF6AF4"/>
  <w15:docId w15:val="{BC72A353-3E8B-4FF7-BE5F-2AA4447B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jpg"/><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新規（たたき台）.dot</Template>
  <TotalTime>61</TotalTime>
  <Pages>3</Pages>
  <Words>1315</Words>
  <Characters>7496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ICOPE15_Template</vt:lpstr>
    </vt:vector>
  </TitlesOfParts>
  <Company>JSME</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ICOPE15_Template</dc:title>
  <dc:subject>Ver.1.0</dc:subject>
  <dc:creator>The Japan Society of Mechanical Engineers</dc:creator>
  <cp:lastModifiedBy>小田 豊</cp:lastModifiedBy>
  <cp:revision>21</cp:revision>
  <cp:lastPrinted>2014-01-14T00:34:00Z</cp:lastPrinted>
  <dcterms:created xsi:type="dcterms:W3CDTF">2021-01-08T13:42:00Z</dcterms:created>
  <dcterms:modified xsi:type="dcterms:W3CDTF">2021-04-27T04:01:00Z</dcterms:modified>
</cp:coreProperties>
</file>